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8B5" w:rsidRDefault="00F048B5">
      <w:pPr>
        <w:pStyle w:val="Predeterminado"/>
        <w:rPr>
          <w:b/>
          <w:bCs/>
          <w:sz w:val="24"/>
          <w:szCs w:val="24"/>
        </w:rPr>
      </w:pPr>
      <w:r>
        <w:rPr>
          <w:b/>
          <w:bCs/>
          <w:sz w:val="24"/>
          <w:szCs w:val="24"/>
        </w:rPr>
        <w:t xml:space="preserve">PORTAL, Gloria Graciela.-(2011) </w:t>
      </w:r>
    </w:p>
    <w:p w:rsidR="00F048B5" w:rsidRDefault="00F048B5">
      <w:pPr>
        <w:pStyle w:val="Predeterminado"/>
      </w:pPr>
      <w:r>
        <w:rPr>
          <w:b/>
          <w:bCs/>
          <w:sz w:val="24"/>
          <w:szCs w:val="24"/>
        </w:rPr>
        <w:t xml:space="preserve">LOS CONTEXTOS DE SITUACION </w:t>
      </w:r>
      <w:r w:rsidR="00FF2D5E">
        <w:rPr>
          <w:b/>
          <w:bCs/>
          <w:sz w:val="24"/>
          <w:szCs w:val="24"/>
        </w:rPr>
        <w:t>:</w:t>
      </w:r>
      <w:r>
        <w:rPr>
          <w:b/>
          <w:bCs/>
          <w:sz w:val="24"/>
          <w:szCs w:val="24"/>
        </w:rPr>
        <w:t xml:space="preserve"> INTERPERSONAL – NORMATIVO-INSTRUCCIONAL- IMAGINATIVO</w:t>
      </w:r>
    </w:p>
    <w:p w:rsidR="00F048B5" w:rsidRDefault="00C4599F" w:rsidP="00004725">
      <w:pPr>
        <w:pStyle w:val="Predeterminado"/>
        <w:tabs>
          <w:tab w:val="left" w:pos="3465"/>
        </w:tabs>
      </w:pPr>
      <w:r w:rsidRPr="00C4599F">
        <w:rPr>
          <w:noProof/>
          <w:lang w:val="en-US"/>
        </w:rPr>
        <w:pict>
          <v:line id="_x0000_s1026" style="position:absolute;z-index:251660800" from="36pt,16.9pt" to="36pt,169.9pt">
            <v:stroke endarrow="block"/>
          </v:line>
        </w:pict>
      </w:r>
      <w:r w:rsidR="00F048B5">
        <w:t xml:space="preserve">LENGUAJE </w:t>
      </w:r>
    </w:p>
    <w:p w:rsidR="00F048B5" w:rsidRPr="00004725" w:rsidRDefault="00C4599F" w:rsidP="00004725">
      <w:pPr>
        <w:pStyle w:val="Predeterminado"/>
        <w:tabs>
          <w:tab w:val="left" w:pos="3465"/>
        </w:tabs>
        <w:rPr>
          <w:lang w:val="es-ES"/>
        </w:rPr>
      </w:pPr>
      <w:r w:rsidRPr="00C4599F">
        <w:rPr>
          <w:noProof/>
          <w:lang w:val="en-US"/>
        </w:rPr>
        <w:pict>
          <v:line id="_x0000_s1027" style="position:absolute;z-index:251659776" from="36pt,-4.2pt" to="279pt,-4.2pt">
            <v:stroke endarrow="block"/>
          </v:line>
        </w:pict>
      </w:r>
      <w:r w:rsidRPr="00C4599F">
        <w:rPr>
          <w:noProof/>
          <w:lang w:val="en-US"/>
        </w:rPr>
        <w:pict>
          <v:oval id="_x0000_s1028" style="position:absolute;margin-left:90pt;margin-top:11.1pt;width:198pt;height:27pt;z-index:-251659776"/>
        </w:pict>
      </w:r>
      <w:r w:rsidRPr="00C4599F">
        <w:rPr>
          <w:noProof/>
          <w:lang w:val="en-US"/>
        </w:rPr>
        <w:pict>
          <v:shape id="shapetype_32" o:spid="_x0000_s1029" style="position:absolute;margin-left:0;margin-top:0;width:50pt;height:50pt;z-index:251654656;visibility:hidden" coordsize="21600,21600" o:spt="100" adj="0,,0" path="m,l21600,21600nfe">
            <v:stroke joinstyle="miter"/>
            <v:formulas/>
            <v:path gradientshapeok="t" o:connecttype="rect" textboxrect="0,0,21600,21600"/>
            <o:lock v:ext="edit" selection="t"/>
          </v:shape>
        </w:pict>
      </w:r>
      <w:r w:rsidR="00F048B5">
        <w:tab/>
      </w:r>
    </w:p>
    <w:p w:rsidR="00F048B5" w:rsidRDefault="00C4599F">
      <w:pPr>
        <w:pStyle w:val="Prrafodelista"/>
        <w:numPr>
          <w:ilvl w:val="0"/>
          <w:numId w:val="1"/>
        </w:numPr>
      </w:pPr>
      <w:r w:rsidRPr="00C4599F">
        <w:rPr>
          <w:noProof/>
          <w:lang w:val="en-US"/>
        </w:rPr>
        <w:pict>
          <v:oval id="_x0000_s1030" style="position:absolute;left:0;text-align:left;margin-left:99pt;margin-top:18.25pt;width:198pt;height:41.05pt;z-index:-251660800"/>
        </w:pict>
      </w:r>
      <w:r w:rsidR="00F048B5">
        <w:t xml:space="preserve">     Contexto regulador / o normativo</w:t>
      </w:r>
    </w:p>
    <w:p w:rsidR="00F048B5" w:rsidRDefault="00F048B5">
      <w:pPr>
        <w:pStyle w:val="Prrafodelista"/>
        <w:numPr>
          <w:ilvl w:val="0"/>
          <w:numId w:val="1"/>
        </w:numPr>
      </w:pPr>
      <w:r>
        <w:t xml:space="preserve">     Contexto  de instrucción /instruccional</w:t>
      </w:r>
    </w:p>
    <w:p w:rsidR="00F048B5" w:rsidRDefault="00C4599F" w:rsidP="00004725">
      <w:pPr>
        <w:pStyle w:val="Prrafodelista"/>
        <w:ind w:left="1635"/>
      </w:pPr>
      <w:r w:rsidRPr="00C4599F">
        <w:rPr>
          <w:noProof/>
          <w:lang w:val="en-US"/>
        </w:rPr>
        <w:pict>
          <v:oval id="_x0000_s1031" style="position:absolute;left:0;text-align:left;margin-left:99pt;margin-top:11.3pt;width:198pt;height:36pt;z-index:-251658752"/>
        </w:pict>
      </w:r>
    </w:p>
    <w:p w:rsidR="00F048B5" w:rsidRDefault="00C4599F" w:rsidP="00004725">
      <w:pPr>
        <w:pStyle w:val="Prrafodelista"/>
        <w:numPr>
          <w:ilvl w:val="0"/>
          <w:numId w:val="1"/>
        </w:numPr>
      </w:pPr>
      <w:r w:rsidRPr="00C4599F">
        <w:rPr>
          <w:noProof/>
          <w:lang w:val="en-US"/>
        </w:rPr>
        <w:pict>
          <v:oval id="_x0000_s1032" style="position:absolute;left:0;text-align:left;margin-left:90pt;margin-top:23.5pt;width:198pt;height:36pt;z-index:-251657728"/>
        </w:pict>
      </w:r>
      <w:r w:rsidR="00F048B5">
        <w:t xml:space="preserve">   Contexto imaginativos/ o de innovación</w:t>
      </w:r>
    </w:p>
    <w:p w:rsidR="00F048B5" w:rsidRDefault="00F048B5">
      <w:pPr>
        <w:pStyle w:val="Prrafodelista"/>
        <w:numPr>
          <w:ilvl w:val="0"/>
          <w:numId w:val="1"/>
        </w:numPr>
      </w:pPr>
      <w:r>
        <w:t xml:space="preserve">     Contexto interpersonal</w:t>
      </w:r>
    </w:p>
    <w:p w:rsidR="00F048B5" w:rsidRDefault="00F048B5">
      <w:pPr>
        <w:pStyle w:val="Predeterminado"/>
      </w:pPr>
    </w:p>
    <w:p w:rsidR="00F048B5" w:rsidRDefault="00F048B5">
      <w:pPr>
        <w:pStyle w:val="Predeterminado"/>
      </w:pPr>
      <w:r>
        <w:t xml:space="preserve">JORNADA DEL JARDIN </w:t>
      </w:r>
    </w:p>
    <w:p w:rsidR="00F048B5" w:rsidRDefault="00F048B5">
      <w:pPr>
        <w:pStyle w:val="Predeterminado"/>
      </w:pPr>
      <w:r>
        <w:t>Durante los diferentes momentos de una jornada de la sala del ciclo de infantes , el “lenguaje” circula entre números y variados interlocutores (mtra-al / mtra alumnos/al-al ,ect)con diferentes intecionalidades   ó propósitos , que determina los quehaceres del hablante y del oyente .Por ejemplo:Intercambiar opiniones ,conversar sobre in tema ,argumentar ,opinar de un programa de TV,atender que dice los demás ,seguir el hilo de una conversación ,prestar atención ,entre otras.</w:t>
      </w:r>
    </w:p>
    <w:p w:rsidR="00F048B5" w:rsidRDefault="00F048B5">
      <w:pPr>
        <w:pStyle w:val="Predeterminado"/>
      </w:pPr>
      <w:r>
        <w:t>Lo expuesto  nos permite afirmar que no experimentamos el lenguaje en aislamiento, sino siempre en relación con algún escenario, con algunos antecedentes de personas, actos y sucesos de los que derivan su significado las cosas que se dicen.</w:t>
      </w:r>
    </w:p>
    <w:p w:rsidR="00F048B5" w:rsidRDefault="00F048B5">
      <w:pPr>
        <w:pStyle w:val="Predeterminado"/>
      </w:pPr>
      <w:r>
        <w:t xml:space="preserve"> PARTIMOS DE TRES PREMISAS </w:t>
      </w:r>
    </w:p>
    <w:p w:rsidR="00F048B5" w:rsidRDefault="00F048B5">
      <w:pPr>
        <w:pStyle w:val="Predeterminado"/>
        <w:tabs>
          <w:tab w:val="left" w:pos="1095"/>
        </w:tabs>
        <w:jc w:val="both"/>
      </w:pPr>
      <w:r>
        <w:t>1) Claire Benveniste  habla de “situaciones de conversación” donde los registros del habla son una consecuencia de la Situación.Las condiciones del contexto posibilitan atribuirle los significados apropiados a cada enunciado.</w:t>
      </w:r>
    </w:p>
    <w:p w:rsidR="00F048B5" w:rsidRDefault="00F048B5">
      <w:pPr>
        <w:pStyle w:val="Predeterminado"/>
      </w:pPr>
      <w:r>
        <w:t>2) Toda enunciado resulta una unidad significativa en situación. Surge de una necesidad, tiene una intención y cumple una función social, al tratar de modificar el comportamiento, los deseos, y los saberes del destinatario</w:t>
      </w:r>
    </w:p>
    <w:p w:rsidR="00F048B5" w:rsidRDefault="00F048B5">
      <w:pPr>
        <w:pStyle w:val="Predeterminado"/>
        <w:tabs>
          <w:tab w:val="left" w:pos="1095"/>
        </w:tabs>
        <w:jc w:val="both"/>
      </w:pPr>
      <w:r>
        <w:t>3) Todo lenguaje funciona en contextos de situación y puede vincularse a esos contextos. La cuestión no consiste en saber qué peculiaridades de vocabulario, de gramática o de pronunciación pueden considerarse directamente por referencia a la situación; la cuestión  es que tipos de factor de situación determinan cuáles tipos de selección del sistema lingüístico,…</w:t>
      </w:r>
    </w:p>
    <w:p w:rsidR="00F048B5" w:rsidRDefault="00F048B5">
      <w:pPr>
        <w:pStyle w:val="Predeterminado"/>
        <w:tabs>
          <w:tab w:val="left" w:pos="1095"/>
        </w:tabs>
        <w:jc w:val="both"/>
      </w:pPr>
      <w:r>
        <w:t xml:space="preserve">El lenguaje  sólo surge a la existencia cuando  funciona en algún medio. Es lo que se denomina </w:t>
      </w:r>
      <w:r>
        <w:rPr>
          <w:b/>
          <w:bCs/>
        </w:rPr>
        <w:t>“situación”</w:t>
      </w:r>
      <w:r>
        <w:t xml:space="preserve">, por lo cual decimos que el lenguaje funciona  en </w:t>
      </w:r>
      <w:r>
        <w:rPr>
          <w:b/>
          <w:bCs/>
        </w:rPr>
        <w:t>“contextos de situación”</w:t>
      </w:r>
      <w:r>
        <w:t>, y cualquier  explicación del lenguaje que omita incluir la situación  como ingrediente esencial posiblemente resulte artificial e inútil.</w:t>
      </w:r>
    </w:p>
    <w:p w:rsidR="00F048B5" w:rsidRDefault="00F048B5">
      <w:pPr>
        <w:pStyle w:val="Predeterminado"/>
        <w:tabs>
          <w:tab w:val="left" w:pos="1095"/>
        </w:tabs>
        <w:jc w:val="both"/>
      </w:pPr>
      <w:r>
        <w:t xml:space="preserve">Es importante calificar la noción de </w:t>
      </w:r>
      <w:r>
        <w:rPr>
          <w:b/>
          <w:bCs/>
          <w:u w:val="single"/>
        </w:rPr>
        <w:t xml:space="preserve">“situación” </w:t>
      </w:r>
      <w:r>
        <w:t xml:space="preserve">agregándole la palabra </w:t>
      </w:r>
      <w:r>
        <w:rPr>
          <w:b/>
          <w:bCs/>
          <w:u w:val="single"/>
        </w:rPr>
        <w:t>“pertinente”</w:t>
      </w:r>
      <w:r>
        <w:rPr>
          <w:b/>
          <w:bCs/>
        </w:rPr>
        <w:t>.</w:t>
      </w:r>
      <w:r>
        <w:t xml:space="preserve"> El “contexto de situación” no se refiere a todas las porciones de entorno material que podrías parecer si tuviéramos una grabadora sonora y visual de un suceso oral, con todas las imágenes y los sonidos que rodean a las expresiones; </w:t>
      </w:r>
      <w:r>
        <w:rPr>
          <w:b/>
          <w:bCs/>
          <w:u w:val="single"/>
        </w:rPr>
        <w:t>se refiere a aquellas características que son pertinentes al discurso que se está produciendo</w:t>
      </w:r>
      <w:r>
        <w:t xml:space="preserve">. </w:t>
      </w:r>
    </w:p>
    <w:p w:rsidR="00F048B5" w:rsidRDefault="00F048B5">
      <w:pPr>
        <w:pStyle w:val="Predeterminado"/>
        <w:tabs>
          <w:tab w:val="left" w:pos="1095"/>
        </w:tabs>
        <w:jc w:val="both"/>
      </w:pPr>
      <w:r>
        <w:lastRenderedPageBreak/>
        <w:t>Dichas características pueden ser concretas e inmediatas, como suele suceder con los niños pequeños cuyas observaciones con frecuencia presentan una relación pragmática directa con el entorno, por ejemplo ¡más! Quiero más de lo que acabo de comer”. Pero puede ser enteramente abstractas  y remotas, como en una discusión técnica entre expertos…</w:t>
      </w:r>
    </w:p>
    <w:p w:rsidR="00F048B5" w:rsidRDefault="00F048B5">
      <w:pPr>
        <w:pStyle w:val="Predeterminado"/>
        <w:tabs>
          <w:tab w:val="left" w:pos="1095"/>
        </w:tabs>
        <w:jc w:val="both"/>
      </w:pPr>
      <w:r>
        <w:rPr>
          <w:u w:val="single"/>
        </w:rPr>
        <w:t>De contextos concretos a abstractos e indirectos (de niño a adulto)</w:t>
      </w:r>
    </w:p>
    <w:p w:rsidR="00F048B5" w:rsidRDefault="00F048B5">
      <w:pPr>
        <w:pStyle w:val="Predeterminado"/>
        <w:tabs>
          <w:tab w:val="left" w:pos="1095"/>
        </w:tabs>
        <w:jc w:val="both"/>
      </w:pPr>
      <w:r>
        <w:t xml:space="preserve">En general, la habilidad para utilizar el lenguaje en </w:t>
      </w:r>
      <w:r>
        <w:rPr>
          <w:b/>
          <w:bCs/>
        </w:rPr>
        <w:t>contextos abstractos e indirectos</w:t>
      </w:r>
      <w:r>
        <w:t xml:space="preserve">  es lo que distingue el habla de los adultos del de los niños; aprender  una lengua consiste en parte en aprender a librarla de las restricciones del entorno inmediato. Ese proceso empieza muy tempranamente en la vida, cuando el niño aprende por primera ocasión a pedir las cosas que no están visibles y a recordar objetos y sucesos que ha observado con anterioridad; pero es un proceso gradual, que tiene lugar de maneras distintas con niños distintos; esa es una de las variables que Bernstein ha encontrado importantes; qué tipos de situaciones sirven de umbral a significados contextuales más abstractos y generalizados. Como dice Bernstein ,” ciertos grupos de niños, mediante las formas de su socialización, se orientan hacia la recepción  y la manifestación  de significados ,se orientan hacia la recepción y la manifestación  de significados universales en ciertos contextos “.Eso ,en sí, carece de importancia, peros se hace importante si existen ciertos tipos de situación que desempeñan un papel medular en el desarrollo total de niño, pues esos son aquellos en que necesitará utilizar el lenguaje de maneras cuando menos dependientes del aquí y el ahora.</w:t>
      </w:r>
    </w:p>
    <w:p w:rsidR="00F048B5" w:rsidRDefault="00F048B5">
      <w:pPr>
        <w:pStyle w:val="Predeterminado"/>
        <w:tabs>
          <w:tab w:val="left" w:pos="1095"/>
        </w:tabs>
        <w:jc w:val="both"/>
      </w:pPr>
      <w:r>
        <w:t xml:space="preserve">Lo anterior nos lleva a la noción de </w:t>
      </w:r>
      <w:r>
        <w:rPr>
          <w:b/>
          <w:bCs/>
        </w:rPr>
        <w:t>tipo de situación.</w:t>
      </w:r>
      <w:r>
        <w:t xml:space="preserve"> Observamos el modo en que la gente utiliza realmente el lenguaje en la vida cotidiana, encontramos que el número al parecer infinito de situaciones distintas posibles representa en realidad un número mucho más pequeño de tipos generales de situación , que podemos describir  con términos como “los jugadores instruyen a un novato en un juego” ,”la madre lee cuentos al niño antes de dormir”, “el cliente hace un pedido por teléfono “,El maestro dirige a los alumnos  en el análisis de un poema”, y así sucesivamente. No todos esos tipos de situaciones son igualmente interesantes, además de que algunos son obviamente muy triviales; pero, en último caso, la importancia de cualquier categoría abstracta depende de lo que vayamos a hacer con ella, y, en el análisis que nos ocupa, el significado del concepto de “contexto de situación “es que algunos tipos de situaciones desempeña un papel determinante en el paso del niño al lenguaje adulto. </w:t>
      </w:r>
      <w:r>
        <w:rPr>
          <w:u w:val="single"/>
        </w:rPr>
        <w:t>Por ejemplo</w:t>
      </w:r>
      <w:r>
        <w:t>, si una madre  o un padre juega con un niño con algún juguete educativo, como un juego de ladrillos para construcción, ese tipo de situación probablemente contenga algunas observaciones  de guía y explicación, con expresiones como No creo que ese vaya aquí; es demasiado ancho. El contexto de situación  para ese expresión es uno en que le niño obtiene instrucción respecto de su manipulación de los objetos…el niño tendrá una clara conciencia  de</w:t>
      </w:r>
      <w:r>
        <w:rPr>
          <w:i/>
          <w:iCs/>
        </w:rPr>
        <w:t xml:space="preserve"> ese </w:t>
      </w:r>
      <w:r>
        <w:t>usos del lenguaje</w:t>
      </w:r>
      <w:r>
        <w:rPr>
          <w:i/>
          <w:iCs/>
        </w:rPr>
        <w:t>, del</w:t>
      </w:r>
      <w:r>
        <w:t xml:space="preserve"> lenguaje  como medio para aprender acerca del entorno físico y acerca de sus habilidades para establecer una acción recíproca con él y dominarlo.</w:t>
      </w:r>
    </w:p>
    <w:p w:rsidR="00F048B5" w:rsidRDefault="00F048B5">
      <w:pPr>
        <w:pStyle w:val="Predeterminado"/>
        <w:tabs>
          <w:tab w:val="left" w:pos="1095"/>
        </w:tabs>
        <w:jc w:val="both"/>
      </w:pPr>
      <w:r>
        <w:rPr>
          <w:b/>
          <w:bCs/>
          <w:u w:val="single"/>
        </w:rPr>
        <w:t>Los tipos de situación</w:t>
      </w:r>
      <w:r>
        <w:rPr>
          <w:u w:val="single"/>
        </w:rPr>
        <w:t xml:space="preserve"> </w:t>
      </w:r>
      <w:r>
        <w:t xml:space="preserve">que parecen ser más importante para la socialización del niño  y han sido identificados por Bernstein  como contextos de socialización  críticos, </w:t>
      </w:r>
      <w:r>
        <w:rPr>
          <w:u w:val="single"/>
        </w:rPr>
        <w:t>utilizando</w:t>
      </w:r>
      <w:r>
        <w:t xml:space="preserve"> “contexto” en el sentido de tipo de situación generalizado;</w:t>
      </w:r>
    </w:p>
    <w:p w:rsidR="00F048B5" w:rsidRDefault="00F048B5">
      <w:pPr>
        <w:pStyle w:val="Predeterminado"/>
        <w:tabs>
          <w:tab w:val="left" w:pos="1095"/>
        </w:tabs>
        <w:jc w:val="both"/>
      </w:pPr>
      <w:r>
        <w:t>Identifica :</w:t>
      </w:r>
    </w:p>
    <w:p w:rsidR="00F048B5" w:rsidRDefault="00F048B5">
      <w:pPr>
        <w:pStyle w:val="Predeterminado"/>
        <w:tabs>
          <w:tab w:val="left" w:pos="1095"/>
        </w:tabs>
        <w:jc w:val="both"/>
      </w:pPr>
      <w:r>
        <w:t xml:space="preserve">1)El </w:t>
      </w:r>
      <w:r>
        <w:rPr>
          <w:b/>
          <w:bCs/>
          <w:u w:val="single"/>
        </w:rPr>
        <w:t>contexto “regulador”,</w:t>
      </w:r>
      <w:r>
        <w:rPr>
          <w:u w:val="single"/>
        </w:rPr>
        <w:t>”</w:t>
      </w:r>
      <w:r>
        <w:t xml:space="preserve">donde al niño se le da conciencia  de las normas  del orden moral  y de sus diversos apoyos”. El niño va incorporando diferentes tipos de normas  que regulan su comportamiento .Ej: normas de comportamiento social, reglase de juegos, formular consignas, para organizar las tareas .Elaborar reglamentos .Requerir la atención de otros. </w:t>
      </w:r>
    </w:p>
    <w:p w:rsidR="00F048B5" w:rsidRDefault="00F048B5">
      <w:pPr>
        <w:pStyle w:val="Predeterminado"/>
        <w:tabs>
          <w:tab w:val="left" w:pos="1095"/>
        </w:tabs>
        <w:jc w:val="both"/>
      </w:pPr>
      <w:r>
        <w:t xml:space="preserve"> 2)El</w:t>
      </w:r>
      <w:r>
        <w:rPr>
          <w:u w:val="single"/>
        </w:rPr>
        <w:t xml:space="preserve">l </w:t>
      </w:r>
      <w:r>
        <w:rPr>
          <w:b/>
          <w:bCs/>
          <w:u w:val="single"/>
        </w:rPr>
        <w:t>contexto de “instrucción”</w:t>
      </w:r>
      <w:r>
        <w:t>,”donde el niño aprende  acerca de la naturaleza objetiva  de las cosas y de las personas y adquiere habilidades de diversos tipos”.Con alta intervención del docente. Van adquiriendo paulatinamente diferentes saberes acerca de la naturaleza de las cosas y de las personas…enriquece su potencial de significado.Hablante y oyente: exploran, predicen, comprueban, recaban información .</w:t>
      </w:r>
    </w:p>
    <w:p w:rsidR="00F048B5" w:rsidRDefault="00F048B5">
      <w:pPr>
        <w:pStyle w:val="Predeterminado"/>
        <w:tabs>
          <w:tab w:val="left" w:pos="1095"/>
        </w:tabs>
        <w:jc w:val="both"/>
      </w:pPr>
      <w:r>
        <w:lastRenderedPageBreak/>
        <w:t xml:space="preserve"> 3) </w:t>
      </w:r>
      <w:r>
        <w:rPr>
          <w:u w:val="single"/>
        </w:rPr>
        <w:t>Los</w:t>
      </w:r>
      <w:r>
        <w:rPr>
          <w:b/>
          <w:bCs/>
          <w:u w:val="single"/>
        </w:rPr>
        <w:t xml:space="preserve"> contextos “imaginativos o de innovación”</w:t>
      </w:r>
      <w:r>
        <w:rPr>
          <w:b/>
          <w:bCs/>
        </w:rPr>
        <w:t>,</w:t>
      </w:r>
      <w:r>
        <w:t xml:space="preserve"> “donde se alienta al niño a experimentar y recrear su mundo en sus propios términos”.En  crear y recrear el mundo con sus propios términos, o jugar con el lenguaje, a jugar con la voz, introducirse en el mundo de la ficción.Se pone en juego la imaginación,  la fantasía, la creación estética .</w:t>
      </w:r>
    </w:p>
    <w:p w:rsidR="00F048B5" w:rsidRDefault="00F048B5">
      <w:pPr>
        <w:pStyle w:val="Predeterminado"/>
        <w:tabs>
          <w:tab w:val="left" w:pos="1095"/>
        </w:tabs>
        <w:jc w:val="both"/>
      </w:pPr>
      <w:r>
        <w:t xml:space="preserve"> 4)E</w:t>
      </w:r>
      <w:r>
        <w:rPr>
          <w:b/>
          <w:bCs/>
          <w:u w:val="single"/>
        </w:rPr>
        <w:t>l contexto “interpersonal”</w:t>
      </w:r>
      <w:r>
        <w:rPr>
          <w:u w:val="single"/>
        </w:rPr>
        <w:t xml:space="preserve"> </w:t>
      </w:r>
      <w:r>
        <w:t>“donde al niño  se le hace consciente  de los estados afectivos, de los propios y de los demás” .La</w:t>
      </w:r>
      <w:r>
        <w:rPr>
          <w:b/>
          <w:bCs/>
        </w:rPr>
        <w:t xml:space="preserve"> </w:t>
      </w:r>
      <w:r>
        <w:t>interacción lingüística en las relaciones personales, facilita el desarrollo de recursos comunicativos personales .</w:t>
      </w:r>
    </w:p>
    <w:p w:rsidR="00F048B5" w:rsidRDefault="00F048B5">
      <w:pPr>
        <w:pStyle w:val="Predeterminado"/>
        <w:tabs>
          <w:tab w:val="left" w:pos="1095"/>
        </w:tabs>
        <w:jc w:val="both"/>
      </w:pPr>
      <w:r>
        <w:t xml:space="preserve">Rol de docente  a) facilitar espacio y libertad  para  que los niños puedan interactuar </w:t>
      </w:r>
    </w:p>
    <w:p w:rsidR="00F048B5" w:rsidRDefault="00F048B5">
      <w:pPr>
        <w:pStyle w:val="Predeterminado"/>
        <w:tabs>
          <w:tab w:val="left" w:pos="1095"/>
        </w:tabs>
        <w:jc w:val="both"/>
      </w:pPr>
      <w:r>
        <w:t xml:space="preserve">                               b) como interlocutor (co-jugador)  </w:t>
      </w:r>
    </w:p>
    <w:p w:rsidR="00F048B5" w:rsidRDefault="00F048B5">
      <w:pPr>
        <w:pStyle w:val="Predeterminado"/>
        <w:tabs>
          <w:tab w:val="left" w:pos="1095"/>
        </w:tabs>
        <w:jc w:val="both"/>
      </w:pPr>
      <w:r>
        <w:t>Dichos contextos resultan estar anticipados ya en las funciones del desarrollo mediante  las cuales el niño ha empezado a construir un sistema lingüístico propio: la instrumental, la reguladora y así sucesivamente,…por ejemplo, los tipos de situación que implican explicación e instrucción, el “contexto de instrucción” de Bernstein, siguen típicamente la línea de desarrollo que apareció antes como función “heúrisita” ,la temprana utilización que el niño hace del lenguaje para explorar su entorno,. Por ese motivo, también son críticos al aprender el niño el lenguaje, puesto que mediante la utilización del lenguaje, en situaciones de esos tipos es como él construye ay amplio su potencial de significado.</w:t>
      </w:r>
    </w:p>
    <w:p w:rsidR="00F048B5" w:rsidRDefault="00F048B5">
      <w:pPr>
        <w:pStyle w:val="Predeterminado"/>
        <w:tabs>
          <w:tab w:val="left" w:pos="1095"/>
        </w:tabs>
        <w:jc w:val="both"/>
      </w:pPr>
      <w:r>
        <w:t>Aquí es donde las nociones de contexto de situación y de tipo de situación cobran importancia para la escuela. La escuela necesita que niño pueda utilizar su lenguaje de manera determinada: antes que nada, y de modo más obvio, que pueda utilizar el lenguaje para aprender. El maestro opera en contextos de situación que simplemente se tiene que dar por sentado que el lenguaje constituye  un medio de aprendizaje para todos los niños, cuando llega a la escuela.</w:t>
      </w:r>
    </w:p>
    <w:p w:rsidR="00F048B5" w:rsidRDefault="00F048B5">
      <w:pPr>
        <w:pStyle w:val="Predeterminado"/>
        <w:tabs>
          <w:tab w:val="left" w:pos="1095"/>
        </w:tabs>
        <w:jc w:val="both"/>
      </w:pPr>
      <w:r>
        <w:t>Bibliografia consultada</w:t>
      </w:r>
    </w:p>
    <w:p w:rsidR="00F048B5" w:rsidRPr="001F74D2" w:rsidRDefault="00F048B5">
      <w:pPr>
        <w:pStyle w:val="Piedepgina"/>
        <w:jc w:val="both"/>
      </w:pPr>
      <w:r w:rsidRPr="001F74D2">
        <w:rPr>
          <w:rFonts w:ascii="Arial" w:hAnsi="Arial" w:cs="Arial"/>
          <w:bCs/>
          <w:sz w:val="20"/>
          <w:szCs w:val="20"/>
        </w:rPr>
        <w:t>-Benveniste, E. “De la subjetividad en el lenguaje”. En: Problemas de lingüística general. México, Siglo XXI.</w:t>
      </w:r>
    </w:p>
    <w:p w:rsidR="00F048B5" w:rsidRPr="001F74D2" w:rsidRDefault="00F048B5">
      <w:pPr>
        <w:pStyle w:val="Piedepgina"/>
        <w:jc w:val="both"/>
      </w:pPr>
      <w:r w:rsidRPr="001F74D2">
        <w:rPr>
          <w:rFonts w:ascii="Arial" w:hAnsi="Arial" w:cs="Arial"/>
          <w:bCs/>
          <w:sz w:val="20"/>
          <w:szCs w:val="20"/>
        </w:rPr>
        <w:t>-Bourdieu, Pierre “¿Qué significa hablar? Economía de los intercambios linguisticos.ed Akal.Madrid 2001</w:t>
      </w:r>
    </w:p>
    <w:p w:rsidR="00F048B5" w:rsidRPr="001F74D2" w:rsidRDefault="00F048B5">
      <w:pPr>
        <w:pStyle w:val="Predeterminado"/>
        <w:jc w:val="both"/>
      </w:pPr>
      <w:r w:rsidRPr="001F74D2">
        <w:rPr>
          <w:rFonts w:ascii="Arial" w:hAnsi="Arial" w:cs="Arial"/>
          <w:bCs/>
          <w:sz w:val="20"/>
          <w:szCs w:val="20"/>
        </w:rPr>
        <w:t>-Cazden, C. “El discurso en el aula. El lenguaje de la enseñanza y del aprendizaje”Paidós.Bs.As. 1991</w:t>
      </w:r>
    </w:p>
    <w:p w:rsidR="00F048B5" w:rsidRPr="001F74D2" w:rsidRDefault="00F048B5">
      <w:pPr>
        <w:pStyle w:val="Predeterminado"/>
      </w:pPr>
      <w:r w:rsidRPr="001F74D2">
        <w:rPr>
          <w:rFonts w:ascii="Arial" w:hAnsi="Arial" w:cs="Arial"/>
          <w:bCs/>
          <w:sz w:val="20"/>
          <w:szCs w:val="20"/>
        </w:rPr>
        <w:t>Halliday, Michael Alexander Kirdwood –“El lenguaje como semiótica social.La interpretación social del lenguaje y del significado”-FCE-México 1982</w:t>
      </w:r>
    </w:p>
    <w:p w:rsidR="00F048B5" w:rsidRPr="001F74D2" w:rsidRDefault="00F048B5">
      <w:pPr>
        <w:pStyle w:val="Predeterminado"/>
      </w:pPr>
      <w:r w:rsidRPr="001F74D2">
        <w:rPr>
          <w:rFonts w:ascii="Arial" w:hAnsi="Arial" w:cs="Arial"/>
          <w:bCs/>
          <w:sz w:val="20"/>
          <w:szCs w:val="20"/>
        </w:rPr>
        <w:t>-Ong, W. “Oralidad y escritura. Tecnologías de la palabra” México, F.C.E. 1993.</w:t>
      </w:r>
    </w:p>
    <w:p w:rsidR="00F048B5" w:rsidRPr="001F74D2" w:rsidRDefault="00F048B5">
      <w:pPr>
        <w:pStyle w:val="Predeterminado"/>
        <w:jc w:val="both"/>
      </w:pPr>
      <w:r w:rsidRPr="001F74D2">
        <w:rPr>
          <w:rFonts w:ascii="Arial" w:hAnsi="Arial" w:cs="Arial"/>
          <w:bCs/>
          <w:sz w:val="20"/>
          <w:szCs w:val="20"/>
        </w:rPr>
        <w:t>-Rodríguez, Ma Elena “Hablar en la escuela ¿Para qué?... ¿Cómo?”. En. Lectura y Vida Año 13.N°3-Sep 1995.</w:t>
      </w:r>
    </w:p>
    <w:p w:rsidR="00F048B5" w:rsidRPr="001F74D2" w:rsidRDefault="00F048B5">
      <w:pPr>
        <w:pStyle w:val="Predeterminado"/>
        <w:tabs>
          <w:tab w:val="left" w:pos="1095"/>
          <w:tab w:val="center" w:pos="4252"/>
          <w:tab w:val="right" w:pos="8504"/>
        </w:tabs>
        <w:jc w:val="both"/>
      </w:pPr>
    </w:p>
    <w:p w:rsidR="00F048B5" w:rsidRPr="001F74D2" w:rsidRDefault="00F048B5">
      <w:pPr>
        <w:pStyle w:val="Predeterminado"/>
      </w:pPr>
    </w:p>
    <w:p w:rsidR="00F048B5" w:rsidRDefault="00F048B5">
      <w:pPr>
        <w:pStyle w:val="Predeterminado"/>
      </w:pPr>
    </w:p>
    <w:sectPr w:rsidR="00F048B5" w:rsidSect="00B34D13">
      <w:pgSz w:w="11906" w:h="16838"/>
      <w:pgMar w:top="1417" w:right="1080" w:bottom="1417" w:left="1080" w:header="720" w:footer="720" w:gutter="0"/>
      <w:cols w:space="720"/>
      <w:formProt w:val="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B02B0"/>
    <w:multiLevelType w:val="multilevel"/>
    <w:tmpl w:val="FFFFFFFF"/>
    <w:lvl w:ilvl="0">
      <w:start w:val="1"/>
      <w:numFmt w:val="bullet"/>
      <w:lvlText w:val=""/>
      <w:lvlJc w:val="left"/>
      <w:pPr>
        <w:ind w:left="1995" w:hanging="360"/>
      </w:pPr>
      <w:rPr>
        <w:rFonts w:ascii="Symbol" w:hAnsi="Symbol" w:cs="Symbol" w:hint="default"/>
      </w:rPr>
    </w:lvl>
    <w:lvl w:ilvl="1">
      <w:start w:val="1"/>
      <w:numFmt w:val="bullet"/>
      <w:lvlText w:val="o"/>
      <w:lvlJc w:val="left"/>
      <w:pPr>
        <w:ind w:left="2715" w:hanging="360"/>
      </w:pPr>
      <w:rPr>
        <w:rFonts w:ascii="Courier New" w:hAnsi="Courier New" w:cs="Courier New" w:hint="default"/>
      </w:rPr>
    </w:lvl>
    <w:lvl w:ilvl="2">
      <w:start w:val="1"/>
      <w:numFmt w:val="bullet"/>
      <w:lvlText w:val=""/>
      <w:lvlJc w:val="left"/>
      <w:pPr>
        <w:ind w:left="3435" w:hanging="360"/>
      </w:pPr>
      <w:rPr>
        <w:rFonts w:ascii="Wingdings" w:hAnsi="Wingdings" w:cs="Wingdings" w:hint="default"/>
      </w:rPr>
    </w:lvl>
    <w:lvl w:ilvl="3">
      <w:start w:val="1"/>
      <w:numFmt w:val="bullet"/>
      <w:lvlText w:val=""/>
      <w:lvlJc w:val="left"/>
      <w:pPr>
        <w:ind w:left="4155" w:hanging="360"/>
      </w:pPr>
      <w:rPr>
        <w:rFonts w:ascii="Symbol" w:hAnsi="Symbol" w:cs="Symbol" w:hint="default"/>
      </w:rPr>
    </w:lvl>
    <w:lvl w:ilvl="4">
      <w:start w:val="1"/>
      <w:numFmt w:val="bullet"/>
      <w:lvlText w:val="o"/>
      <w:lvlJc w:val="left"/>
      <w:pPr>
        <w:ind w:left="4875" w:hanging="360"/>
      </w:pPr>
      <w:rPr>
        <w:rFonts w:ascii="Courier New" w:hAnsi="Courier New" w:cs="Courier New" w:hint="default"/>
      </w:rPr>
    </w:lvl>
    <w:lvl w:ilvl="5">
      <w:start w:val="1"/>
      <w:numFmt w:val="bullet"/>
      <w:lvlText w:val=""/>
      <w:lvlJc w:val="left"/>
      <w:pPr>
        <w:ind w:left="5595" w:hanging="360"/>
      </w:pPr>
      <w:rPr>
        <w:rFonts w:ascii="Wingdings" w:hAnsi="Wingdings" w:cs="Wingdings" w:hint="default"/>
      </w:rPr>
    </w:lvl>
    <w:lvl w:ilvl="6">
      <w:start w:val="1"/>
      <w:numFmt w:val="bullet"/>
      <w:lvlText w:val=""/>
      <w:lvlJc w:val="left"/>
      <w:pPr>
        <w:ind w:left="6315" w:hanging="360"/>
      </w:pPr>
      <w:rPr>
        <w:rFonts w:ascii="Symbol" w:hAnsi="Symbol" w:cs="Symbol" w:hint="default"/>
      </w:rPr>
    </w:lvl>
    <w:lvl w:ilvl="7">
      <w:start w:val="1"/>
      <w:numFmt w:val="bullet"/>
      <w:lvlText w:val="o"/>
      <w:lvlJc w:val="left"/>
      <w:pPr>
        <w:ind w:left="7035" w:hanging="360"/>
      </w:pPr>
      <w:rPr>
        <w:rFonts w:ascii="Courier New" w:hAnsi="Courier New" w:cs="Courier New" w:hint="default"/>
      </w:rPr>
    </w:lvl>
    <w:lvl w:ilvl="8">
      <w:start w:val="1"/>
      <w:numFmt w:val="bullet"/>
      <w:lvlText w:val=""/>
      <w:lvlJc w:val="left"/>
      <w:pPr>
        <w:ind w:left="7755" w:hanging="360"/>
      </w:pPr>
      <w:rPr>
        <w:rFonts w:ascii="Wingdings" w:hAnsi="Wingdings" w:cs="Wingdings" w:hint="default"/>
      </w:rPr>
    </w:lvl>
  </w:abstractNum>
  <w:abstractNum w:abstractNumId="1">
    <w:nsid w:val="4CDF4E5E"/>
    <w:multiLevelType w:val="multilevel"/>
    <w:tmpl w:val="FFFFFFFF"/>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rsids>
    <w:rsidRoot w:val="00B34D13"/>
    <w:rsid w:val="00004725"/>
    <w:rsid w:val="00011334"/>
    <w:rsid w:val="0019457B"/>
    <w:rsid w:val="001F74D2"/>
    <w:rsid w:val="0032797D"/>
    <w:rsid w:val="00560727"/>
    <w:rsid w:val="00765BD0"/>
    <w:rsid w:val="00802224"/>
    <w:rsid w:val="00855635"/>
    <w:rsid w:val="00A267A0"/>
    <w:rsid w:val="00B34D13"/>
    <w:rsid w:val="00C4599F"/>
    <w:rsid w:val="00C651C2"/>
    <w:rsid w:val="00E0675E"/>
    <w:rsid w:val="00F048B5"/>
    <w:rsid w:val="00FF2D5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7A0"/>
    <w:rPr>
      <w:rFonts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uiPriority w:val="99"/>
    <w:rsid w:val="00B34D13"/>
    <w:pPr>
      <w:tabs>
        <w:tab w:val="left" w:pos="709"/>
      </w:tabs>
      <w:suppressAutoHyphens/>
      <w:spacing w:after="200" w:line="276" w:lineRule="atLeast"/>
    </w:pPr>
    <w:rPr>
      <w:rFonts w:cs="Calibri"/>
      <w:lang w:val="es-AR"/>
    </w:rPr>
  </w:style>
  <w:style w:type="character" w:customStyle="1" w:styleId="Textoindependiente2Car">
    <w:name w:val="Texto independiente 2 Car"/>
    <w:basedOn w:val="Fuentedeprrafopredeter"/>
    <w:uiPriority w:val="99"/>
    <w:rsid w:val="00B34D13"/>
  </w:style>
  <w:style w:type="character" w:customStyle="1" w:styleId="PiedepginaCar">
    <w:name w:val="Pie de página Car"/>
    <w:basedOn w:val="Fuentedeprrafopredeter"/>
    <w:uiPriority w:val="99"/>
    <w:rsid w:val="00B34D13"/>
  </w:style>
  <w:style w:type="character" w:customStyle="1" w:styleId="Muydestacado">
    <w:name w:val="Muy destacado"/>
    <w:basedOn w:val="Fuentedeprrafopredeter"/>
    <w:uiPriority w:val="99"/>
    <w:rsid w:val="00B34D13"/>
    <w:rPr>
      <w:b/>
      <w:bCs/>
    </w:rPr>
  </w:style>
  <w:style w:type="character" w:customStyle="1" w:styleId="ListLabel1">
    <w:name w:val="ListLabel 1"/>
    <w:uiPriority w:val="99"/>
    <w:rsid w:val="00B34D13"/>
  </w:style>
  <w:style w:type="paragraph" w:styleId="Encabezado">
    <w:name w:val="header"/>
    <w:basedOn w:val="Predeterminado"/>
    <w:next w:val="Cuerpodetexto"/>
    <w:link w:val="EncabezadoCar"/>
    <w:uiPriority w:val="99"/>
    <w:rsid w:val="00B34D13"/>
    <w:pPr>
      <w:keepNext/>
      <w:spacing w:before="240" w:after="120"/>
    </w:pPr>
    <w:rPr>
      <w:rFonts w:ascii="Arial" w:hAnsi="Arial" w:cs="Arial"/>
      <w:sz w:val="28"/>
      <w:szCs w:val="28"/>
    </w:rPr>
  </w:style>
  <w:style w:type="character" w:customStyle="1" w:styleId="EncabezadoCar">
    <w:name w:val="Encabezado Car"/>
    <w:basedOn w:val="Fuentedeprrafopredeter"/>
    <w:link w:val="Encabezado"/>
    <w:uiPriority w:val="99"/>
    <w:semiHidden/>
    <w:rsid w:val="00420365"/>
    <w:rPr>
      <w:rFonts w:cs="Calibri"/>
    </w:rPr>
  </w:style>
  <w:style w:type="paragraph" w:customStyle="1" w:styleId="Cuerpodetexto">
    <w:name w:val="Cuerpo de texto"/>
    <w:basedOn w:val="Predeterminado"/>
    <w:uiPriority w:val="99"/>
    <w:rsid w:val="00B34D13"/>
    <w:pPr>
      <w:spacing w:after="120"/>
    </w:pPr>
  </w:style>
  <w:style w:type="paragraph" w:styleId="Lista">
    <w:name w:val="List"/>
    <w:basedOn w:val="Predeterminado"/>
    <w:uiPriority w:val="99"/>
    <w:rsid w:val="00B34D13"/>
    <w:pPr>
      <w:spacing w:after="0" w:line="100" w:lineRule="atLeast"/>
      <w:ind w:left="283" w:hanging="283"/>
    </w:pPr>
    <w:rPr>
      <w:rFonts w:cs="Times New Roman"/>
      <w:sz w:val="24"/>
      <w:szCs w:val="24"/>
      <w:lang w:val="es-ES" w:eastAsia="es-ES"/>
    </w:rPr>
  </w:style>
  <w:style w:type="paragraph" w:customStyle="1" w:styleId="Etiqueta">
    <w:name w:val="Etiqueta"/>
    <w:basedOn w:val="Predeterminado"/>
    <w:uiPriority w:val="99"/>
    <w:rsid w:val="00B34D13"/>
    <w:pPr>
      <w:suppressLineNumbers/>
      <w:spacing w:before="120" w:after="120"/>
    </w:pPr>
    <w:rPr>
      <w:i/>
      <w:iCs/>
      <w:sz w:val="24"/>
      <w:szCs w:val="24"/>
    </w:rPr>
  </w:style>
  <w:style w:type="paragraph" w:customStyle="1" w:styleId="ndice">
    <w:name w:val="Índice"/>
    <w:basedOn w:val="Predeterminado"/>
    <w:uiPriority w:val="99"/>
    <w:rsid w:val="00B34D13"/>
    <w:pPr>
      <w:suppressLineNumbers/>
    </w:pPr>
  </w:style>
  <w:style w:type="paragraph" w:styleId="Prrafodelista">
    <w:name w:val="List Paragraph"/>
    <w:basedOn w:val="Predeterminado"/>
    <w:uiPriority w:val="99"/>
    <w:qFormat/>
    <w:rsid w:val="00B34D13"/>
  </w:style>
  <w:style w:type="paragraph" w:styleId="Textoindependiente2">
    <w:name w:val="Body Text 2"/>
    <w:basedOn w:val="Predeterminado"/>
    <w:link w:val="Textoindependiente2Car1"/>
    <w:uiPriority w:val="99"/>
    <w:rsid w:val="00B34D13"/>
  </w:style>
  <w:style w:type="character" w:customStyle="1" w:styleId="Textoindependiente2Car1">
    <w:name w:val="Texto independiente 2 Car1"/>
    <w:basedOn w:val="Fuentedeprrafopredeter"/>
    <w:link w:val="Textoindependiente2"/>
    <w:uiPriority w:val="99"/>
    <w:semiHidden/>
    <w:rsid w:val="00420365"/>
    <w:rPr>
      <w:rFonts w:cs="Calibri"/>
    </w:rPr>
  </w:style>
  <w:style w:type="paragraph" w:styleId="Piedepgina">
    <w:name w:val="footer"/>
    <w:basedOn w:val="Predeterminado"/>
    <w:link w:val="PiedepginaCar1"/>
    <w:uiPriority w:val="99"/>
    <w:rsid w:val="00B34D13"/>
    <w:pPr>
      <w:suppressLineNumbers/>
      <w:tabs>
        <w:tab w:val="center" w:pos="4252"/>
        <w:tab w:val="right" w:pos="8504"/>
      </w:tabs>
      <w:spacing w:after="0" w:line="100" w:lineRule="atLeast"/>
    </w:pPr>
    <w:rPr>
      <w:rFonts w:cs="Times New Roman"/>
      <w:sz w:val="24"/>
      <w:szCs w:val="24"/>
      <w:lang w:eastAsia="es-ES"/>
    </w:rPr>
  </w:style>
  <w:style w:type="character" w:customStyle="1" w:styleId="PiedepginaCar1">
    <w:name w:val="Pie de página Car1"/>
    <w:basedOn w:val="Fuentedeprrafopredeter"/>
    <w:link w:val="Piedepgina"/>
    <w:uiPriority w:val="99"/>
    <w:semiHidden/>
    <w:rsid w:val="00420365"/>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8065</Characters>
  <Application>Microsoft Office Word</Application>
  <DocSecurity>0</DocSecurity>
  <Lines>67</Lines>
  <Paragraphs>19</Paragraphs>
  <ScaleCrop>false</ScaleCrop>
  <Company>SANFER</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PORTAL, Gloria Graciela</dc:title>
  <dc:creator>chili</dc:creator>
  <cp:lastModifiedBy>chili</cp:lastModifiedBy>
  <cp:revision>2</cp:revision>
  <dcterms:created xsi:type="dcterms:W3CDTF">2013-08-12T16:21:00Z</dcterms:created>
  <dcterms:modified xsi:type="dcterms:W3CDTF">2013-08-12T16:21:00Z</dcterms:modified>
</cp:coreProperties>
</file>