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2F" w:rsidRPr="0058721F" w:rsidRDefault="00FE630E" w:rsidP="00F8282F">
      <w:pPr>
        <w:rPr>
          <w:rFonts w:ascii="Tahoma" w:hAnsi="Tahoma" w:cs="Tahoma"/>
          <w:b/>
          <w:sz w:val="20"/>
          <w:szCs w:val="20"/>
          <w:lang w:val="es-MX"/>
        </w:rPr>
      </w:pPr>
      <w:r w:rsidRPr="00FE630E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7pt;margin-top:-8.25pt;width:538.5pt;height:27pt;z-index:251664383">
            <v:textbox>
              <w:txbxContent>
                <w:p w:rsidR="00F8282F" w:rsidRPr="0058721F" w:rsidRDefault="00F8282F" w:rsidP="00F8282F">
                  <w:pPr>
                    <w:rPr>
                      <w:rFonts w:ascii="Tahoma" w:hAnsi="Tahoma" w:cs="Tahoma"/>
                      <w:b/>
                      <w:i/>
                      <w:lang w:val="es-MX"/>
                    </w:rPr>
                  </w:pPr>
                  <w:r>
                    <w:rPr>
                      <w:lang w:val="es-MX"/>
                    </w:rPr>
                    <w:t xml:space="preserve">         </w:t>
                  </w:r>
                  <w:r w:rsidR="0058721F">
                    <w:rPr>
                      <w:lang w:val="es-MX"/>
                    </w:rPr>
                    <w:t xml:space="preserve">      </w:t>
                  </w:r>
                  <w:r w:rsidR="0058721F">
                    <w:rPr>
                      <w:rFonts w:ascii="Tahoma" w:hAnsi="Tahoma" w:cs="Tahoma"/>
                      <w:b/>
                      <w:i/>
                      <w:lang w:val="es-MX"/>
                    </w:rPr>
                    <w:t>Algunas consideraciones para el abordaje de la lengua oral en la Ed. Inicial</w:t>
                  </w:r>
                </w:p>
              </w:txbxContent>
            </v:textbox>
          </v:shape>
        </w:pict>
      </w:r>
      <w:r w:rsidR="00B867B6">
        <w:rPr>
          <w:rFonts w:ascii="Tahoma" w:hAnsi="Tahoma" w:cs="Tahoma"/>
          <w:b/>
          <w:sz w:val="20"/>
          <w:szCs w:val="20"/>
          <w:lang w:val="es-MX"/>
        </w:rPr>
        <w:t>Cuadro 6</w:t>
      </w:r>
      <w:r w:rsidR="00F8282F" w:rsidRPr="0058721F">
        <w:rPr>
          <w:rFonts w:ascii="Tahoma" w:hAnsi="Tahoma" w:cs="Tahoma"/>
          <w:b/>
          <w:sz w:val="20"/>
          <w:szCs w:val="20"/>
          <w:lang w:val="es-MX"/>
        </w:rPr>
        <w:t xml:space="preserve">     </w:t>
      </w:r>
      <w:r w:rsidR="0058721F" w:rsidRPr="0058721F">
        <w:rPr>
          <w:rFonts w:ascii="Tahoma" w:hAnsi="Tahoma" w:cs="Tahoma"/>
          <w:b/>
          <w:sz w:val="20"/>
          <w:szCs w:val="20"/>
          <w:lang w:val="es-MX"/>
        </w:rPr>
        <w:t xml:space="preserve">                </w:t>
      </w:r>
      <w:r w:rsidR="00F8282F" w:rsidRPr="0058721F">
        <w:rPr>
          <w:rFonts w:ascii="Tahoma" w:hAnsi="Tahoma" w:cs="Tahoma"/>
          <w:b/>
          <w:sz w:val="20"/>
          <w:szCs w:val="20"/>
          <w:lang w:val="es-MX"/>
        </w:rPr>
        <w:t>ALGUNAS CONSIDERACIONES PARA EL ABORDAJE DE LA LEN</w:t>
      </w:r>
      <w:r w:rsidR="00B867B6">
        <w:rPr>
          <w:rFonts w:ascii="Tahoma" w:hAnsi="Tahoma" w:cs="Tahoma"/>
          <w:b/>
          <w:sz w:val="20"/>
          <w:szCs w:val="20"/>
          <w:lang w:val="es-MX"/>
        </w:rPr>
        <w:t>GUA ORAL EN LA EDUCACION INIC</w:t>
      </w:r>
    </w:p>
    <w:p w:rsidR="00F8282F" w:rsidRPr="0058721F" w:rsidRDefault="00F8282F" w:rsidP="00F8282F">
      <w:pPr>
        <w:rPr>
          <w:rFonts w:ascii="Tahoma" w:hAnsi="Tahoma" w:cs="Tahoma"/>
          <w:b/>
          <w:sz w:val="20"/>
          <w:szCs w:val="20"/>
          <w:lang w:val="es-MX"/>
        </w:rPr>
      </w:pPr>
    </w:p>
    <w:p w:rsidR="00353F34" w:rsidRDefault="00353F34" w:rsidP="00F8282F">
      <w:pPr>
        <w:rPr>
          <w:rFonts w:ascii="Tahoma" w:hAnsi="Tahoma" w:cs="Tahoma"/>
          <w:sz w:val="22"/>
        </w:rPr>
      </w:pPr>
    </w:p>
    <w:p w:rsidR="00353F34" w:rsidRDefault="00353F34" w:rsidP="00F8282F">
      <w:pPr>
        <w:rPr>
          <w:rFonts w:ascii="Tahoma" w:hAnsi="Tahoma" w:cs="Tahoma"/>
          <w:sz w:val="22"/>
        </w:rPr>
      </w:pPr>
    </w:p>
    <w:p w:rsidR="00F8282F" w:rsidRPr="0058721F" w:rsidRDefault="0058721F" w:rsidP="00F8282F">
      <w:pPr>
        <w:rPr>
          <w:rFonts w:ascii="Tahoma" w:hAnsi="Tahoma" w:cs="Tahoma"/>
          <w:sz w:val="20"/>
          <w:lang w:val="es-MX"/>
        </w:rPr>
      </w:pPr>
      <w:r w:rsidRPr="0058721F">
        <w:rPr>
          <w:rFonts w:ascii="Tahoma" w:hAnsi="Tahoma" w:cs="Tahoma"/>
          <w:sz w:val="22"/>
        </w:rPr>
        <w:t>La Educación Inicial deberá proporcionar a sus alumnos todos los recursos de expresión y comprensión y de reflexión sobre los usos lingüísticos y c</w:t>
      </w:r>
      <w:r w:rsidR="00A87574">
        <w:rPr>
          <w:rFonts w:ascii="Tahoma" w:hAnsi="Tahoma" w:cs="Tahoma"/>
          <w:sz w:val="22"/>
        </w:rPr>
        <w:t>omunicativos que les permita un</w:t>
      </w:r>
      <w:r w:rsidRPr="0058721F">
        <w:rPr>
          <w:rFonts w:ascii="Tahoma" w:hAnsi="Tahoma" w:cs="Tahoma"/>
          <w:sz w:val="22"/>
        </w:rPr>
        <w:t xml:space="preserve"> manejo apropiado de las diferentes variedades y registros, según las situaciones concretas tanto para las actividades orales como escritas.</w:t>
      </w:r>
    </w:p>
    <w:p w:rsidR="00F8282F" w:rsidRPr="0058721F" w:rsidRDefault="00F8282F" w:rsidP="00F8282F">
      <w:pPr>
        <w:rPr>
          <w:rFonts w:ascii="Tahoma" w:hAnsi="Tahoma" w:cs="Tahoma"/>
          <w:sz w:val="22"/>
          <w:lang w:val="es-MX"/>
        </w:rPr>
      </w:pPr>
    </w:p>
    <w:p w:rsidR="00F8282F" w:rsidRPr="0058721F" w:rsidRDefault="00F8282F" w:rsidP="00F8282F">
      <w:pPr>
        <w:rPr>
          <w:rFonts w:ascii="Tahoma" w:hAnsi="Tahoma" w:cs="Tahoma"/>
          <w:b/>
          <w:i/>
          <w:sz w:val="22"/>
          <w:lang w:val="es-MX"/>
        </w:rPr>
      </w:pPr>
    </w:p>
    <w:p w:rsidR="0058721F" w:rsidRPr="0058721F" w:rsidRDefault="00FE630E" w:rsidP="00F8282F">
      <w:pPr>
        <w:rPr>
          <w:rFonts w:ascii="Tahoma" w:hAnsi="Tahoma" w:cs="Tahoma"/>
          <w:sz w:val="22"/>
          <w:lang w:val="es-MX"/>
        </w:rPr>
      </w:pPr>
      <w:r w:rsidRPr="00FE630E">
        <w:rPr>
          <w:rFonts w:ascii="Tahoma" w:hAnsi="Tahoma" w:cs="Tahoma"/>
          <w:b/>
          <w:i/>
          <w:noProof/>
          <w:sz w:val="22"/>
          <w:lang w:val="es-AR" w:eastAsia="es-A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7" type="#_x0000_t13" style="position:absolute;margin-left:134.6pt;margin-top:.2pt;width:18pt;height:9pt;z-index:251667456"/>
        </w:pict>
      </w:r>
      <w:r w:rsidR="0058721F">
        <w:rPr>
          <w:rFonts w:ascii="Tahoma" w:hAnsi="Tahoma" w:cs="Tahoma"/>
          <w:b/>
          <w:i/>
          <w:sz w:val="22"/>
          <w:lang w:val="es-MX"/>
        </w:rPr>
        <w:t xml:space="preserve">El  niño  </w:t>
      </w:r>
      <w:r w:rsidR="0058721F">
        <w:rPr>
          <w:rFonts w:ascii="Tahoma" w:hAnsi="Tahoma" w:cs="Tahoma"/>
          <w:b/>
          <w:sz w:val="22"/>
          <w:lang w:val="es-MX"/>
        </w:rPr>
        <w:t xml:space="preserve">DISPONE      </w:t>
      </w:r>
      <w:r w:rsidR="0058721F" w:rsidRPr="0058721F">
        <w:rPr>
          <w:rFonts w:ascii="Tahoma" w:hAnsi="Tahoma" w:cs="Tahoma"/>
          <w:sz w:val="22"/>
          <w:lang w:val="es-MX"/>
        </w:rPr>
        <w:t xml:space="preserve">de </w:t>
      </w:r>
      <w:r w:rsidR="0042646F">
        <w:rPr>
          <w:rFonts w:ascii="Tahoma" w:hAnsi="Tahoma" w:cs="Tahoma"/>
          <w:sz w:val="22"/>
          <w:lang w:val="es-MX"/>
        </w:rPr>
        <w:t xml:space="preserve">         </w:t>
      </w:r>
      <w:r w:rsidR="0058721F" w:rsidRPr="0058721F">
        <w:rPr>
          <w:rFonts w:ascii="Tahoma" w:hAnsi="Tahoma" w:cs="Tahoma"/>
          <w:sz w:val="22"/>
          <w:lang w:val="es-MX"/>
        </w:rPr>
        <w:t xml:space="preserve">formatos orales  </w:t>
      </w:r>
    </w:p>
    <w:p w:rsidR="00F8282F" w:rsidRPr="0058721F" w:rsidRDefault="00FE630E" w:rsidP="00F8282F">
      <w:pPr>
        <w:rPr>
          <w:rFonts w:ascii="Tahoma" w:hAnsi="Tahoma" w:cs="Tahoma"/>
          <w:sz w:val="22"/>
          <w:lang w:val="es-MX"/>
        </w:rPr>
      </w:pPr>
      <w:r w:rsidRPr="00FE630E">
        <w:rPr>
          <w:rFonts w:ascii="Tahoma" w:hAnsi="Tahoma" w:cs="Tahoma"/>
          <w:b/>
          <w:i/>
          <w:noProof/>
          <w:sz w:val="22"/>
          <w:lang w:val="es-AR" w:eastAsia="es-AR"/>
        </w:rPr>
        <w:pict>
          <v:shape id="_x0000_s1036" type="#_x0000_t13" style="position:absolute;margin-left:134.6pt;margin-top:3.05pt;width:18pt;height:9pt;z-index:251666432"/>
        </w:pict>
      </w:r>
      <w:r w:rsidR="0058721F" w:rsidRPr="0058721F">
        <w:rPr>
          <w:rFonts w:ascii="Tahoma" w:hAnsi="Tahoma" w:cs="Tahoma"/>
          <w:sz w:val="22"/>
          <w:lang w:val="es-MX"/>
        </w:rPr>
        <w:t xml:space="preserve">                                 </w:t>
      </w:r>
      <w:r w:rsidR="0042646F">
        <w:rPr>
          <w:rFonts w:ascii="Tahoma" w:hAnsi="Tahoma" w:cs="Tahoma"/>
          <w:sz w:val="22"/>
          <w:lang w:val="es-MX"/>
        </w:rPr>
        <w:t xml:space="preserve">              </w:t>
      </w:r>
      <w:proofErr w:type="gramStart"/>
      <w:r w:rsidR="0058721F" w:rsidRPr="0058721F">
        <w:rPr>
          <w:rFonts w:ascii="Tahoma" w:hAnsi="Tahoma" w:cs="Tahoma"/>
          <w:sz w:val="22"/>
          <w:lang w:val="es-MX"/>
        </w:rPr>
        <w:t>competencias</w:t>
      </w:r>
      <w:proofErr w:type="gramEnd"/>
      <w:r w:rsidR="0058721F" w:rsidRPr="0058721F">
        <w:rPr>
          <w:rFonts w:ascii="Tahoma" w:hAnsi="Tahoma" w:cs="Tahoma"/>
          <w:sz w:val="22"/>
          <w:lang w:val="es-MX"/>
        </w:rPr>
        <w:t xml:space="preserve"> comunicativas </w:t>
      </w:r>
    </w:p>
    <w:p w:rsidR="0058721F" w:rsidRDefault="00FE630E" w:rsidP="00F8282F">
      <w:pPr>
        <w:rPr>
          <w:rFonts w:ascii="Tahoma" w:hAnsi="Tahoma" w:cs="Tahoma"/>
          <w:sz w:val="22"/>
          <w:lang w:val="es-MX"/>
        </w:rPr>
      </w:pPr>
      <w:r w:rsidRPr="00FE630E">
        <w:rPr>
          <w:rFonts w:ascii="Tahoma" w:hAnsi="Tahoma" w:cs="Tahoma"/>
          <w:b/>
          <w:i/>
          <w:noProof/>
          <w:sz w:val="22"/>
          <w:lang w:val="es-AR" w:eastAsia="es-AR"/>
        </w:rPr>
        <w:pict>
          <v:shape id="_x0000_s1038" type="#_x0000_t13" style="position:absolute;margin-left:134.6pt;margin-top:1.75pt;width:18pt;height:9pt;z-index:251668480"/>
        </w:pict>
      </w:r>
      <w:r w:rsidR="0058721F" w:rsidRPr="0058721F">
        <w:rPr>
          <w:rFonts w:ascii="Tahoma" w:hAnsi="Tahoma" w:cs="Tahoma"/>
          <w:sz w:val="22"/>
          <w:lang w:val="es-MX"/>
        </w:rPr>
        <w:t xml:space="preserve">                                 </w:t>
      </w:r>
      <w:r w:rsidR="0042646F">
        <w:rPr>
          <w:rFonts w:ascii="Tahoma" w:hAnsi="Tahoma" w:cs="Tahoma"/>
          <w:sz w:val="22"/>
          <w:lang w:val="es-MX"/>
        </w:rPr>
        <w:t xml:space="preserve">              </w:t>
      </w:r>
      <w:proofErr w:type="gramStart"/>
      <w:r w:rsidR="0058721F" w:rsidRPr="0058721F">
        <w:rPr>
          <w:rFonts w:ascii="Tahoma" w:hAnsi="Tahoma" w:cs="Tahoma"/>
          <w:sz w:val="22"/>
          <w:lang w:val="es-MX"/>
        </w:rPr>
        <w:t>modalidad</w:t>
      </w:r>
      <w:proofErr w:type="gramEnd"/>
      <w:r w:rsidR="0058721F" w:rsidRPr="0058721F">
        <w:rPr>
          <w:rFonts w:ascii="Tahoma" w:hAnsi="Tahoma" w:cs="Tahoma"/>
          <w:sz w:val="22"/>
          <w:lang w:val="es-MX"/>
        </w:rPr>
        <w:t xml:space="preserve"> de </w:t>
      </w:r>
      <w:proofErr w:type="spellStart"/>
      <w:r w:rsidR="0058721F" w:rsidRPr="0058721F">
        <w:rPr>
          <w:rFonts w:ascii="Tahoma" w:hAnsi="Tahoma" w:cs="Tahoma"/>
          <w:sz w:val="22"/>
          <w:lang w:val="es-MX"/>
        </w:rPr>
        <w:t>interaccion</w:t>
      </w:r>
      <w:proofErr w:type="spellEnd"/>
      <w:r w:rsidR="0058721F" w:rsidRPr="0058721F">
        <w:rPr>
          <w:rFonts w:ascii="Tahoma" w:hAnsi="Tahoma" w:cs="Tahoma"/>
          <w:sz w:val="22"/>
          <w:lang w:val="es-MX"/>
        </w:rPr>
        <w:t xml:space="preserve"> grupal</w:t>
      </w:r>
    </w:p>
    <w:p w:rsidR="00353F34" w:rsidRDefault="00353F34" w:rsidP="00F8282F">
      <w:pPr>
        <w:rPr>
          <w:rFonts w:ascii="Tahoma" w:hAnsi="Tahoma" w:cs="Tahoma"/>
          <w:sz w:val="22"/>
          <w:lang w:val="es-MX"/>
        </w:rPr>
      </w:pPr>
    </w:p>
    <w:p w:rsidR="0042646F" w:rsidRPr="0042646F" w:rsidRDefault="0042646F" w:rsidP="00F8282F">
      <w:pPr>
        <w:rPr>
          <w:rFonts w:ascii="Tahoma" w:hAnsi="Tahoma" w:cs="Tahoma"/>
          <w:sz w:val="22"/>
          <w:lang w:val="es-MX"/>
        </w:rPr>
      </w:pPr>
      <w:r>
        <w:rPr>
          <w:rFonts w:ascii="Tahoma" w:hAnsi="Tahoma" w:cs="Tahoma"/>
          <w:sz w:val="22"/>
          <w:lang w:val="es-MX"/>
        </w:rPr>
        <w:t xml:space="preserve">                                                                                                                                 </w:t>
      </w:r>
      <w:r w:rsidR="00495D34">
        <w:rPr>
          <w:rFonts w:ascii="Tahoma" w:hAnsi="Tahoma" w:cs="Tahoma"/>
          <w:sz w:val="22"/>
          <w:lang w:val="es-MX"/>
        </w:rPr>
        <w:t xml:space="preserve">      *</w:t>
      </w:r>
      <w:r w:rsidRPr="0042646F">
        <w:rPr>
          <w:rFonts w:ascii="Tahoma" w:hAnsi="Tahoma" w:cs="Tahoma"/>
          <w:sz w:val="22"/>
          <w:lang w:val="es-MX"/>
        </w:rPr>
        <w:t xml:space="preserve"> </w:t>
      </w:r>
      <w:proofErr w:type="gramStart"/>
      <w:r w:rsidRPr="0042646F">
        <w:rPr>
          <w:rFonts w:ascii="Tahoma" w:hAnsi="Tahoma" w:cs="Tahoma"/>
        </w:rPr>
        <w:t>saberes</w:t>
      </w:r>
      <w:proofErr w:type="gramEnd"/>
      <w:r w:rsidRPr="0042646F">
        <w:rPr>
          <w:rFonts w:ascii="Tahoma" w:hAnsi="Tahoma" w:cs="Tahoma"/>
        </w:rPr>
        <w:t xml:space="preserve"> previos</w:t>
      </w:r>
    </w:p>
    <w:p w:rsidR="0042646F" w:rsidRPr="0042646F" w:rsidRDefault="00FE630E" w:rsidP="0042646F">
      <w:pPr>
        <w:rPr>
          <w:rFonts w:ascii="Tahoma" w:hAnsi="Tahoma" w:cs="Tahoma"/>
        </w:rPr>
      </w:pPr>
      <w:r w:rsidRPr="00FE630E">
        <w:rPr>
          <w:rFonts w:ascii="Tahoma" w:hAnsi="Tahoma" w:cs="Tahoma"/>
          <w:b/>
          <w:i/>
          <w:noProof/>
          <w:sz w:val="22"/>
          <w:lang w:val="es-AR" w:eastAsia="es-AR"/>
        </w:rPr>
        <w:pict>
          <v:shape id="_x0000_s1039" type="#_x0000_t13" style="position:absolute;margin-left:344.6pt;margin-top:4.4pt;width:18pt;height:9pt;z-index:251669504"/>
        </w:pict>
      </w:r>
      <w:r w:rsidR="0042646F" w:rsidRPr="0042646F">
        <w:rPr>
          <w:rFonts w:ascii="Tahoma" w:hAnsi="Tahoma" w:cs="Tahoma"/>
          <w:b/>
          <w:i/>
          <w:sz w:val="22"/>
          <w:lang w:val="es-MX"/>
        </w:rPr>
        <w:t xml:space="preserve">El </w:t>
      </w:r>
      <w:proofErr w:type="gramStart"/>
      <w:r w:rsidR="0042646F" w:rsidRPr="0042646F">
        <w:rPr>
          <w:rFonts w:ascii="Tahoma" w:hAnsi="Tahoma" w:cs="Tahoma"/>
          <w:b/>
          <w:i/>
          <w:sz w:val="22"/>
          <w:lang w:val="es-MX"/>
        </w:rPr>
        <w:t>docente ,</w:t>
      </w:r>
      <w:proofErr w:type="gramEnd"/>
      <w:r w:rsidR="0042646F" w:rsidRPr="0042646F">
        <w:rPr>
          <w:rFonts w:ascii="Tahoma" w:hAnsi="Tahoma" w:cs="Tahoma"/>
          <w:b/>
          <w:i/>
          <w:sz w:val="22"/>
          <w:lang w:val="es-MX"/>
        </w:rPr>
        <w:t xml:space="preserve"> </w:t>
      </w:r>
      <w:r w:rsidR="0042646F" w:rsidRPr="0042646F">
        <w:rPr>
          <w:rFonts w:ascii="Tahoma" w:hAnsi="Tahoma" w:cs="Tahoma"/>
          <w:sz w:val="22"/>
          <w:lang w:val="es-MX"/>
        </w:rPr>
        <w:t xml:space="preserve">al formular objetivos  y situaciones comunicativas </w:t>
      </w:r>
      <w:r w:rsidR="0042646F" w:rsidRPr="0042646F">
        <w:rPr>
          <w:rFonts w:ascii="Tahoma" w:hAnsi="Tahoma" w:cs="Tahoma"/>
          <w:b/>
          <w:sz w:val="22"/>
          <w:lang w:val="es-MX"/>
        </w:rPr>
        <w:t xml:space="preserve">DEBE  </w:t>
      </w:r>
      <w:r w:rsidR="00495D34">
        <w:rPr>
          <w:rFonts w:ascii="Tahoma" w:hAnsi="Tahoma" w:cs="Tahoma"/>
          <w:b/>
          <w:sz w:val="22"/>
          <w:lang w:val="es-MX"/>
        </w:rPr>
        <w:t xml:space="preserve">      </w:t>
      </w:r>
      <w:r w:rsidR="0042646F" w:rsidRPr="0042646F">
        <w:rPr>
          <w:rFonts w:ascii="Tahoma" w:hAnsi="Tahoma" w:cs="Tahoma"/>
          <w:sz w:val="22"/>
          <w:lang w:val="es-MX"/>
        </w:rPr>
        <w:t xml:space="preserve">tener en cuenta </w:t>
      </w:r>
      <w:r w:rsidR="0042646F" w:rsidRPr="0042646F">
        <w:rPr>
          <w:rFonts w:ascii="Tahoma" w:hAnsi="Tahoma" w:cs="Tahoma"/>
        </w:rPr>
        <w:t xml:space="preserve">     </w:t>
      </w:r>
      <w:r w:rsidR="00495D34">
        <w:rPr>
          <w:rFonts w:ascii="Tahoma" w:hAnsi="Tahoma" w:cs="Tahoma"/>
        </w:rPr>
        <w:t>*</w:t>
      </w:r>
      <w:r w:rsidR="0042646F" w:rsidRPr="0042646F">
        <w:rPr>
          <w:rFonts w:ascii="Tahoma" w:hAnsi="Tahoma" w:cs="Tahoma"/>
        </w:rPr>
        <w:t>modalidades de interacción grupal</w:t>
      </w:r>
    </w:p>
    <w:p w:rsidR="0042646F" w:rsidRDefault="00495D34" w:rsidP="00495D34">
      <w:pPr>
        <w:pStyle w:val="Textoindependiente"/>
        <w:ind w:left="9255"/>
        <w:rPr>
          <w:rFonts w:cs="Arial"/>
        </w:rPr>
      </w:pPr>
      <w:r>
        <w:rPr>
          <w:rFonts w:cs="Arial"/>
          <w:lang w:val="es-ES"/>
        </w:rPr>
        <w:t xml:space="preserve"> *</w:t>
      </w:r>
      <w:r w:rsidR="0042646F">
        <w:rPr>
          <w:rFonts w:cs="Arial"/>
        </w:rPr>
        <w:t>entorno familiar del niño (lengua espontanea y familiar)</w:t>
      </w:r>
    </w:p>
    <w:p w:rsidR="00731A47" w:rsidRDefault="00FE630E" w:rsidP="0042646F">
      <w:pPr>
        <w:pStyle w:val="Textoindependiente"/>
        <w:ind w:left="720"/>
        <w:rPr>
          <w:rFonts w:cs="Arial"/>
        </w:rPr>
      </w:pPr>
      <w:r w:rsidRPr="00FE630E">
        <w:rPr>
          <w:rFonts w:ascii="Tahoma" w:hAnsi="Tahoma" w:cs="Tahoma"/>
          <w:b/>
          <w:i/>
          <w:noProof/>
          <w:lang w:val="es-AR" w:eastAsia="es-AR"/>
        </w:rPr>
        <w:pict>
          <v:shape id="_x0000_s1042" type="#_x0000_t13" style="position:absolute;left:0;text-align:left;margin-left:313.1pt;margin-top:5pt;width:18pt;height:9pt;rotation:90;z-index:251670528"/>
        </w:pict>
      </w:r>
      <w:r w:rsidR="0042646F">
        <w:rPr>
          <w:rFonts w:cs="Arial"/>
        </w:rPr>
        <w:t xml:space="preserve">        </w:t>
      </w:r>
      <w:r w:rsidR="00731A47">
        <w:rPr>
          <w:rFonts w:cs="Arial"/>
        </w:rPr>
        <w:t xml:space="preserve">                                                                                            </w:t>
      </w:r>
    </w:p>
    <w:p w:rsidR="00731A47" w:rsidRDefault="00731A47" w:rsidP="0042646F">
      <w:pPr>
        <w:pStyle w:val="Textoindependiente"/>
        <w:ind w:left="720"/>
        <w:rPr>
          <w:rFonts w:cs="Arial"/>
        </w:rPr>
      </w:pPr>
    </w:p>
    <w:p w:rsidR="0042646F" w:rsidRDefault="00731A47" w:rsidP="0042646F">
      <w:pPr>
        <w:pStyle w:val="Textoindependiente"/>
        <w:ind w:left="720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</w:t>
      </w:r>
      <w:proofErr w:type="spellStart"/>
      <w:r>
        <w:rPr>
          <w:rFonts w:cs="Arial"/>
        </w:rPr>
        <w:t>Andamir</w:t>
      </w:r>
      <w:proofErr w:type="spellEnd"/>
      <w:r>
        <w:rPr>
          <w:rFonts w:cs="Arial"/>
        </w:rPr>
        <w:t xml:space="preserve"> el lenguaje el lenguaje del niño respecto a:</w:t>
      </w:r>
    </w:p>
    <w:p w:rsidR="00731A47" w:rsidRDefault="00731A47" w:rsidP="00731A47">
      <w:pPr>
        <w:pStyle w:val="Textoindependiente"/>
        <w:ind w:left="360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*una mayor coherencia temática y cohesión de los mensajes producidos</w:t>
      </w:r>
    </w:p>
    <w:p w:rsidR="00731A47" w:rsidRPr="00731A47" w:rsidRDefault="00731A47" w:rsidP="00731A47">
      <w:pPr>
        <w:pStyle w:val="Textoindependiente"/>
        <w:ind w:left="720"/>
      </w:pPr>
      <w:r>
        <w:rPr>
          <w:rFonts w:cs="Arial"/>
        </w:rPr>
        <w:t xml:space="preserve">                                                                                                                           *e</w:t>
      </w:r>
      <w:r w:rsidRPr="00731A47">
        <w:rPr>
          <w:rFonts w:cs="Arial"/>
        </w:rPr>
        <w:t>strategias conversacionales.</w:t>
      </w:r>
    </w:p>
    <w:p w:rsidR="00731A47" w:rsidRDefault="00731A47" w:rsidP="00731A47">
      <w:pPr>
        <w:pStyle w:val="Textoindependiente"/>
        <w:ind w:left="720"/>
      </w:pPr>
      <w:r>
        <w:t xml:space="preserve">                                                                                                                           *gestualidad </w:t>
      </w:r>
    </w:p>
    <w:p w:rsidR="00731A47" w:rsidRDefault="00FE630E" w:rsidP="00731A47">
      <w:pPr>
        <w:pStyle w:val="Textoindependiente"/>
      </w:pPr>
      <w:r>
        <w:rPr>
          <w:noProof/>
          <w:lang w:val="es-AR" w:eastAsia="es-A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4" type="#_x0000_t88" style="position:absolute;left:0;text-align:left;margin-left:345.7pt;margin-top:-262.8pt;width:55.6pt;height:600pt;rotation:90;z-index:251672576"/>
        </w:pict>
      </w:r>
      <w:r w:rsidR="00731A47">
        <w:t xml:space="preserve">                                                                                                                                       *uso de vocabulario pertinente</w:t>
      </w:r>
    </w:p>
    <w:p w:rsidR="00731A47" w:rsidRDefault="00731A47" w:rsidP="00731A47">
      <w:pPr>
        <w:pStyle w:val="Textoindependiente"/>
        <w:ind w:left="720"/>
      </w:pPr>
      <w:r>
        <w:t xml:space="preserve">                                                                                                                           *aproximación de la oralidad a la escritura</w:t>
      </w:r>
    </w:p>
    <w:p w:rsidR="00731A47" w:rsidRDefault="00731A47" w:rsidP="00731A47">
      <w:pPr>
        <w:pStyle w:val="Textoindependiente"/>
        <w:ind w:left="720"/>
      </w:pPr>
    </w:p>
    <w:p w:rsidR="00353F34" w:rsidRDefault="00731A47" w:rsidP="00731A47">
      <w:pPr>
        <w:pStyle w:val="Textoindependiente"/>
        <w:ind w:left="720"/>
      </w:pPr>
      <w:r>
        <w:t xml:space="preserve">                                  </w:t>
      </w:r>
    </w:p>
    <w:p w:rsidR="00353F34" w:rsidRDefault="00353F34" w:rsidP="00731A47">
      <w:pPr>
        <w:pStyle w:val="Textoindependiente"/>
        <w:ind w:left="720"/>
      </w:pPr>
      <w:r>
        <w:t xml:space="preserve">                                                                  </w:t>
      </w:r>
    </w:p>
    <w:p w:rsidR="00731A47" w:rsidRDefault="00353F34" w:rsidP="00731A47">
      <w:pPr>
        <w:pStyle w:val="Textoindependiente"/>
        <w:ind w:left="720"/>
      </w:pPr>
      <w:r>
        <w:t xml:space="preserve">                                                                 </w:t>
      </w:r>
      <w:r w:rsidR="00731A47" w:rsidRPr="00731A47">
        <w:rPr>
          <w:b/>
        </w:rPr>
        <w:t xml:space="preserve">PARA QUE </w:t>
      </w:r>
      <w:r w:rsidR="00731A47" w:rsidRPr="00731A47">
        <w:rPr>
          <w:b/>
          <w:bCs/>
        </w:rPr>
        <w:t xml:space="preserve"> los niños tomen conciencia de</w:t>
      </w:r>
      <w:r w:rsidR="00731A47">
        <w:t>:</w:t>
      </w:r>
    </w:p>
    <w:p w:rsidR="00731A47" w:rsidRDefault="00FE630E" w:rsidP="00731A47">
      <w:pPr>
        <w:pStyle w:val="Textoindependiente"/>
      </w:pPr>
      <w:r>
        <w:rPr>
          <w:noProof/>
          <w:lang w:val="es-AR" w:eastAsia="es-AR"/>
        </w:rPr>
        <w:pict>
          <v:oval id="_x0000_s1043" style="position:absolute;left:0;text-align:left;margin-left:106.5pt;margin-top:10pt;width:567pt;height:135pt;z-index:-251644928"/>
        </w:pict>
      </w:r>
    </w:p>
    <w:p w:rsidR="00353F34" w:rsidRDefault="00353F34" w:rsidP="00353F34">
      <w:pPr>
        <w:pStyle w:val="Textoindependiente"/>
      </w:pPr>
      <w:r>
        <w:t xml:space="preserve">                                                                    </w:t>
      </w:r>
    </w:p>
    <w:p w:rsidR="00353F34" w:rsidRDefault="00353F34" w:rsidP="00353F34">
      <w:pPr>
        <w:pStyle w:val="Textoindependiente"/>
        <w:ind w:left="720"/>
      </w:pPr>
      <w:r>
        <w:t xml:space="preserve">                                                                               </w:t>
      </w:r>
      <w:proofErr w:type="gramStart"/>
      <w:r>
        <w:t>la</w:t>
      </w:r>
      <w:proofErr w:type="gramEnd"/>
      <w:r>
        <w:t xml:space="preserve">  espontaneidad de su lenguaje</w:t>
      </w:r>
    </w:p>
    <w:p w:rsidR="00353F34" w:rsidRDefault="00353F34" w:rsidP="00353F34">
      <w:pPr>
        <w:pStyle w:val="Textoindependiente"/>
        <w:ind w:left="720"/>
      </w:pPr>
      <w:r>
        <w:t xml:space="preserve">                                                                               </w:t>
      </w:r>
      <w:proofErr w:type="gramStart"/>
      <w:r>
        <w:t>la</w:t>
      </w:r>
      <w:proofErr w:type="gramEnd"/>
      <w:r>
        <w:t xml:space="preserve"> posibilidad para hacer enmienda a sus hablas.</w:t>
      </w:r>
    </w:p>
    <w:p w:rsidR="00353F34" w:rsidRDefault="00353F34" w:rsidP="00353F34">
      <w:pPr>
        <w:pStyle w:val="Textoindependiente"/>
        <w:ind w:left="720"/>
      </w:pPr>
      <w:r>
        <w:t xml:space="preserve">                                                                               </w:t>
      </w:r>
      <w:proofErr w:type="gramStart"/>
      <w:r>
        <w:t>la</w:t>
      </w:r>
      <w:proofErr w:type="gramEnd"/>
      <w:r>
        <w:t xml:space="preserve"> capacidad de aislar palabras que se acaban de pronunciar</w:t>
      </w:r>
    </w:p>
    <w:p w:rsidR="00353F34" w:rsidRDefault="00353F34" w:rsidP="00353F34">
      <w:pPr>
        <w:pStyle w:val="Textoindependiente"/>
        <w:ind w:left="4395"/>
      </w:pPr>
      <w:r>
        <w:t xml:space="preserve">                   </w:t>
      </w:r>
      <w:proofErr w:type="gramStart"/>
      <w:r>
        <w:t>distinguir</w:t>
      </w:r>
      <w:proofErr w:type="gramEnd"/>
      <w:r>
        <w:t xml:space="preserve"> lo que se ha dicho efectivamente de lo que se ha querido decir</w:t>
      </w:r>
    </w:p>
    <w:p w:rsidR="00353F34" w:rsidRDefault="00353F34" w:rsidP="00353F34">
      <w:pPr>
        <w:pStyle w:val="Textoindependiente"/>
        <w:ind w:left="720"/>
      </w:pPr>
      <w:r>
        <w:t xml:space="preserve">                                                                               </w:t>
      </w:r>
      <w:proofErr w:type="gramStart"/>
      <w:r>
        <w:t>la</w:t>
      </w:r>
      <w:proofErr w:type="gramEnd"/>
      <w:r>
        <w:t xml:space="preserve"> diferencia entre el decir y el significar</w:t>
      </w:r>
    </w:p>
    <w:p w:rsidR="00353F34" w:rsidRDefault="00353F34" w:rsidP="00353F34">
      <w:pPr>
        <w:pStyle w:val="Textoindependiente"/>
      </w:pPr>
    </w:p>
    <w:p w:rsidR="00353F34" w:rsidRDefault="00353F34" w:rsidP="00353F34">
      <w:pPr>
        <w:pStyle w:val="Textoindependiente"/>
      </w:pPr>
    </w:p>
    <w:p w:rsidR="00353F34" w:rsidRDefault="00353F34" w:rsidP="00353F34">
      <w:pPr>
        <w:pStyle w:val="Textoindependiente"/>
      </w:pPr>
    </w:p>
    <w:p w:rsidR="00FE16A0" w:rsidRPr="00F8282F" w:rsidRDefault="00FE16A0">
      <w:pPr>
        <w:rPr>
          <w:lang w:val="es-MX"/>
        </w:rPr>
      </w:pPr>
    </w:p>
    <w:sectPr w:rsidR="00FE16A0" w:rsidRPr="00F8282F" w:rsidSect="00F8282F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97C8C"/>
    <w:multiLevelType w:val="hybridMultilevel"/>
    <w:tmpl w:val="BD8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4E1FE2"/>
    <w:multiLevelType w:val="hybridMultilevel"/>
    <w:tmpl w:val="79A06348"/>
    <w:lvl w:ilvl="0" w:tplc="2DF4468A">
      <w:numFmt w:val="bullet"/>
      <w:lvlText w:val=""/>
      <w:lvlJc w:val="left"/>
      <w:pPr>
        <w:ind w:left="9255" w:hanging="360"/>
      </w:pPr>
      <w:rPr>
        <w:rFonts w:ascii="Symbol" w:eastAsia="Times New Roman" w:hAnsi="Symbol" w:cs="Tahoma" w:hint="default"/>
      </w:rPr>
    </w:lvl>
    <w:lvl w:ilvl="1" w:tplc="2C0A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14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21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128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35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42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5015" w:hanging="360"/>
      </w:pPr>
      <w:rPr>
        <w:rFonts w:ascii="Wingdings" w:hAnsi="Wingdings" w:hint="default"/>
      </w:rPr>
    </w:lvl>
  </w:abstractNum>
  <w:abstractNum w:abstractNumId="2">
    <w:nsid w:val="535E7ADD"/>
    <w:multiLevelType w:val="hybridMultilevel"/>
    <w:tmpl w:val="A87048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666F3E"/>
    <w:multiLevelType w:val="hybridMultilevel"/>
    <w:tmpl w:val="B66848AE"/>
    <w:lvl w:ilvl="0" w:tplc="0C0A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4">
    <w:nsid w:val="7DCB229B"/>
    <w:multiLevelType w:val="hybridMultilevel"/>
    <w:tmpl w:val="755E29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8282F"/>
    <w:rsid w:val="002D3478"/>
    <w:rsid w:val="00301C5A"/>
    <w:rsid w:val="00317C56"/>
    <w:rsid w:val="00353F34"/>
    <w:rsid w:val="003B4D1F"/>
    <w:rsid w:val="0042646F"/>
    <w:rsid w:val="00432BCF"/>
    <w:rsid w:val="00495D34"/>
    <w:rsid w:val="004A3C77"/>
    <w:rsid w:val="004A6A82"/>
    <w:rsid w:val="00545526"/>
    <w:rsid w:val="0058721F"/>
    <w:rsid w:val="00731A47"/>
    <w:rsid w:val="00873533"/>
    <w:rsid w:val="00892664"/>
    <w:rsid w:val="008A3B5A"/>
    <w:rsid w:val="009666A1"/>
    <w:rsid w:val="00973F9B"/>
    <w:rsid w:val="009C6759"/>
    <w:rsid w:val="00A87574"/>
    <w:rsid w:val="00AF62E4"/>
    <w:rsid w:val="00B167EE"/>
    <w:rsid w:val="00B473F4"/>
    <w:rsid w:val="00B867B6"/>
    <w:rsid w:val="00B957FB"/>
    <w:rsid w:val="00D2397D"/>
    <w:rsid w:val="00D86545"/>
    <w:rsid w:val="00DA44A1"/>
    <w:rsid w:val="00DF2DD5"/>
    <w:rsid w:val="00F8282F"/>
    <w:rsid w:val="00FE16A0"/>
    <w:rsid w:val="00FE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8282F"/>
    <w:pPr>
      <w:keepNext/>
      <w:outlineLvl w:val="0"/>
    </w:pPr>
    <w:rPr>
      <w:b/>
      <w:bCs/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8282F"/>
    <w:rPr>
      <w:rFonts w:ascii="Times New Roman" w:eastAsia="Times New Roman" w:hAnsi="Times New Roman" w:cs="Times New Roman"/>
      <w:b/>
      <w:bCs/>
      <w:i/>
      <w:iCs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42646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2646F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6DB7-B279-4FBE-A5DD-9AAFD870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</dc:creator>
  <cp:lastModifiedBy>chili</cp:lastModifiedBy>
  <cp:revision>3</cp:revision>
  <dcterms:created xsi:type="dcterms:W3CDTF">2014-03-27T23:00:00Z</dcterms:created>
  <dcterms:modified xsi:type="dcterms:W3CDTF">2014-03-27T23:19:00Z</dcterms:modified>
</cp:coreProperties>
</file>