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DB" w:rsidRDefault="00E45FDB" w:rsidP="00E45FDB">
      <w:pPr>
        <w:autoSpaceDE w:val="0"/>
        <w:autoSpaceDN w:val="0"/>
        <w:adjustRightInd w:val="0"/>
        <w:spacing w:after="0" w:line="240" w:lineRule="auto"/>
        <w:jc w:val="center"/>
        <w:rPr>
          <w:rFonts w:ascii="Times-Bold" w:hAnsi="Times-Bold" w:cs="Times-Bold"/>
          <w:b/>
          <w:bCs/>
          <w:color w:val="000000"/>
          <w:sz w:val="27"/>
          <w:szCs w:val="27"/>
        </w:rPr>
      </w:pPr>
      <w:r>
        <w:rPr>
          <w:rFonts w:ascii="Times-Bold" w:hAnsi="Times-Bold" w:cs="Times-Bold"/>
          <w:b/>
          <w:bCs/>
          <w:color w:val="000000"/>
          <w:sz w:val="27"/>
          <w:szCs w:val="27"/>
        </w:rPr>
        <w:t>Michel Foucault</w:t>
      </w:r>
    </w:p>
    <w:p w:rsidR="00E45FDB" w:rsidRDefault="00E45FDB" w:rsidP="00E45FDB">
      <w:pPr>
        <w:autoSpaceDE w:val="0"/>
        <w:autoSpaceDN w:val="0"/>
        <w:adjustRightInd w:val="0"/>
        <w:spacing w:after="0" w:line="240" w:lineRule="auto"/>
        <w:jc w:val="center"/>
        <w:rPr>
          <w:rFonts w:ascii="Times-Bold" w:hAnsi="Times-Bold" w:cs="Times-Bold"/>
          <w:b/>
          <w:bCs/>
          <w:color w:val="000000"/>
          <w:sz w:val="27"/>
          <w:szCs w:val="27"/>
        </w:rPr>
      </w:pPr>
    </w:p>
    <w:p w:rsidR="00E45FDB" w:rsidRDefault="00E45FDB" w:rsidP="00E45FDB">
      <w:pPr>
        <w:autoSpaceDE w:val="0"/>
        <w:autoSpaceDN w:val="0"/>
        <w:adjustRightInd w:val="0"/>
        <w:spacing w:after="0" w:line="240" w:lineRule="auto"/>
        <w:jc w:val="center"/>
        <w:rPr>
          <w:rFonts w:ascii="Times-Bold" w:hAnsi="Times-Bold" w:cs="Times-Bold"/>
          <w:b/>
          <w:bCs/>
          <w:color w:val="000000"/>
          <w:sz w:val="27"/>
          <w:szCs w:val="27"/>
        </w:rPr>
      </w:pPr>
      <w:r>
        <w:rPr>
          <w:rFonts w:ascii="Times-Bold" w:hAnsi="Times-Bold" w:cs="Times-Bold"/>
          <w:b/>
          <w:bCs/>
          <w:color w:val="000000"/>
          <w:sz w:val="27"/>
          <w:szCs w:val="27"/>
        </w:rPr>
        <w:t>Historia de la Sexualidad. Tomo I. La  Voluntad de Saber</w:t>
      </w:r>
    </w:p>
    <w:p w:rsidR="00E45FDB" w:rsidRDefault="00E45FDB" w:rsidP="00E45FDB">
      <w:pPr>
        <w:autoSpaceDE w:val="0"/>
        <w:autoSpaceDN w:val="0"/>
        <w:adjustRightInd w:val="0"/>
        <w:spacing w:after="0" w:line="240" w:lineRule="auto"/>
        <w:rPr>
          <w:rFonts w:ascii="Times-Bold" w:hAnsi="Times-Bold" w:cs="Times-Bold"/>
          <w:b/>
          <w:bCs/>
          <w:color w:val="000000"/>
          <w:sz w:val="27"/>
          <w:szCs w:val="27"/>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Bold" w:hAnsi="Times-Bold" w:cs="Times-Bold"/>
          <w:b/>
          <w:bCs/>
          <w:color w:val="000000"/>
          <w:sz w:val="27"/>
          <w:szCs w:val="27"/>
        </w:rPr>
        <w:t>2. MÉTODO</w:t>
      </w:r>
    </w:p>
    <w:p w:rsidR="00E45FDB" w:rsidRDefault="00E45FDB"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Luego: analizar la formación de cierto tipo de saber sobre el sexo en términos de</w:t>
      </w:r>
      <w:r w:rsidR="00E45FDB">
        <w:rPr>
          <w:rFonts w:ascii="Times New Roman" w:hAnsi="Times New Roman" w:cs="Times New Roman"/>
          <w:color w:val="000000"/>
          <w:sz w:val="24"/>
          <w:szCs w:val="24"/>
        </w:rPr>
        <w:t xml:space="preserve"> </w:t>
      </w:r>
      <w:r w:rsidRPr="00E45FDB">
        <w:rPr>
          <w:rFonts w:ascii="Times New Roman" w:hAnsi="Times New Roman" w:cs="Times New Roman"/>
          <w:color w:val="000000"/>
          <w:sz w:val="24"/>
          <w:szCs w:val="24"/>
        </w:rPr>
        <w:t>poder, no de represión o ley. Pero la palabra "poder" amenaza introducir varios</w:t>
      </w:r>
      <w:r w:rsidR="00E45FDB">
        <w:rPr>
          <w:rFonts w:ascii="Times New Roman" w:hAnsi="Times New Roman" w:cs="Times New Roman"/>
          <w:color w:val="000000"/>
          <w:sz w:val="24"/>
          <w:szCs w:val="24"/>
        </w:rPr>
        <w:t xml:space="preserve"> </w:t>
      </w:r>
      <w:r w:rsidRPr="00E45FDB">
        <w:rPr>
          <w:rFonts w:ascii="Times New Roman" w:hAnsi="Times New Roman" w:cs="Times New Roman"/>
          <w:color w:val="000000"/>
          <w:sz w:val="24"/>
          <w:szCs w:val="24"/>
        </w:rPr>
        <w:t xml:space="preserve">malentendidos. Malentendidos acerca de su identidad, su forma, su unidad. Por poder no quiero decir "el Poder", como conjunto de instituciones y aparatos que garantizan la sujeción de los ciudadanos en un Estado determinado. Tampoco indico un modo de sujeción que, por oposición a la violencia, tendría la forma de la regla. Finalmente, no entiendo por poder un sistema general de dominación ejercida por un elemento o un grupo sobre otro, y cuyos efectos, merced a sucesivas derivaciones, atravesarían el cuerpo social entero. El análisis en términos de poder no debe postular, como datos </w:t>
      </w:r>
      <w:proofErr w:type="spellStart"/>
      <w:r w:rsidRPr="00E45FDB">
        <w:rPr>
          <w:rFonts w:ascii="Times New Roman" w:hAnsi="Times New Roman" w:cs="Times New Roman"/>
          <w:color w:val="000000"/>
          <w:sz w:val="24"/>
          <w:szCs w:val="24"/>
        </w:rPr>
        <w:t>iniciales</w:t>
      </w:r>
      <w:proofErr w:type="spellEnd"/>
      <w:r w:rsidRPr="00E45FDB">
        <w:rPr>
          <w:rFonts w:ascii="Times New Roman" w:hAnsi="Times New Roman" w:cs="Times New Roman"/>
          <w:color w:val="000000"/>
          <w:sz w:val="24"/>
          <w:szCs w:val="24"/>
        </w:rPr>
        <w:t xml:space="preserve">, la soberanía del Estado, la forma de la ley o la unidad global de una dominación; éstas son más bien formas terminales. Me parece que por poder hay que comprender, primero, la multiplicidad de las relaciones de fuerza inmanentes y propias del dominio en que se ejercen, y que son constitutivas de su organización; el juego que por medio de luchas y enfrentamientos incesantes las trasforma, las refuerza, las invierte; los apoyos que dichas relaciones de fuerza encuentran las </w:t>
      </w:r>
      <w:proofErr w:type="spellStart"/>
      <w:r w:rsidRPr="00E45FDB">
        <w:rPr>
          <w:rFonts w:ascii="Times New Roman" w:hAnsi="Times New Roman" w:cs="Times New Roman"/>
          <w:color w:val="000000"/>
          <w:sz w:val="24"/>
          <w:szCs w:val="24"/>
        </w:rPr>
        <w:t>unas</w:t>
      </w:r>
      <w:proofErr w:type="spellEnd"/>
      <w:r w:rsidRPr="00E45FDB">
        <w:rPr>
          <w:rFonts w:ascii="Times New Roman" w:hAnsi="Times New Roman" w:cs="Times New Roman"/>
          <w:color w:val="000000"/>
          <w:sz w:val="24"/>
          <w:szCs w:val="24"/>
        </w:rPr>
        <w:t xml:space="preserve"> en las otras, de modo que formen cadena o sistema, o, al contrario, los corrimientos, las contradicciones que aíslan a unas de otras; las estrategias, por último, </w:t>
      </w:r>
      <w:r w:rsidRPr="00E45FDB">
        <w:rPr>
          <w:rFonts w:ascii="Times New Roman" w:hAnsi="Times New Roman" w:cs="Times New Roman"/>
          <w:color w:val="808000"/>
          <w:sz w:val="24"/>
          <w:szCs w:val="24"/>
        </w:rPr>
        <w:t xml:space="preserve">[113] </w:t>
      </w:r>
      <w:r w:rsidRPr="00E45FDB">
        <w:rPr>
          <w:rFonts w:ascii="Times New Roman" w:hAnsi="Times New Roman" w:cs="Times New Roman"/>
          <w:color w:val="000000"/>
          <w:sz w:val="24"/>
          <w:szCs w:val="24"/>
        </w:rPr>
        <w:t xml:space="preserve">que las tornan efectivas, y cuyo dibujo general o cristalización institucional toma forma en los aparatos estatales, en la formulación de la ley, en las hegemonías sociales. La condición de posibilidad del poder, en todo caso el punto de vista que permite volver inteligible su ejercicio (hasta en sus efectos más "periféricos" y que también permite utilizar sus mecanismos como cifra de inteligibilidad del campo social), no debe ser buscado en la existencia primera de un punto central, en un foco único de soberanía del cual irradiarían formas derivadas y descendientes; son los pedestales móviles de las relaciones de fuerzas los que sin cesar inducen, por su desigualdad, estados de poder —pero siempre locales e inestables. Omnipresencia del poder: no porque tenga el privilegio de reagruparlo todo bajo su invencible unidad, sino porque se está produciendo a cada instante, en todos los puntos, o más bien en toda relación de un punto con otro. El poder está en todas partes; no es que lo englobe todo, sino que viene de todas partes. Y "el" poder, en lo que tiene de permanente, de repetitivo, de inerte, de </w:t>
      </w:r>
      <w:proofErr w:type="spellStart"/>
      <w:r w:rsidRPr="00E45FDB">
        <w:rPr>
          <w:rFonts w:ascii="Times New Roman" w:hAnsi="Times New Roman" w:cs="Times New Roman"/>
          <w:color w:val="000000"/>
          <w:sz w:val="24"/>
          <w:szCs w:val="24"/>
        </w:rPr>
        <w:t>autorreproductor</w:t>
      </w:r>
      <w:proofErr w:type="spellEnd"/>
      <w:r w:rsidRPr="00E45FDB">
        <w:rPr>
          <w:rFonts w:ascii="Times New Roman" w:hAnsi="Times New Roman" w:cs="Times New Roman"/>
          <w:color w:val="000000"/>
          <w:sz w:val="24"/>
          <w:szCs w:val="24"/>
        </w:rPr>
        <w:t>, no es más que el efecto de conjunto que se dibuja a partir de todas esas movilidades, el encadenamiento que se apoya en cada una de ellas y trata de fijarlas. Hay que ser nominalista, sin duda: el poder no es una institución, y no es una estructura, no es cierta potencia de la que algunos estarían dotados: es el nombre que se presta a una situación estratégica compleja en una sociedad dada.</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¿Cabe, entonces, invertir la fórmula y decir que la política es la continuación de la guerra por otros medios? Quizá, si aún se quiere mantener una distancia entre guerra y política, se debería adelantar más bien que esa multiplicidad de las relaciones de fuerza puede ser cifrada —en parte y nunca totalmente— ya sea en forma de "guerra", ya en forma de "política"; constituirían dos estrategias diferentes (pero prontas a caer la una en la otra) para integrar las relaciones de fuerza desequilibradas, heterogéneas, inestables, tensas.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lastRenderedPageBreak/>
        <w:t>Siguiendo esa línea, se podrían adelantar cierto número de proposiciones: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_ </w:t>
      </w:r>
      <w:r w:rsidR="00166F43">
        <w:rPr>
          <w:rFonts w:ascii="Times New Roman" w:hAnsi="Times New Roman" w:cs="Times New Roman"/>
          <w:color w:val="000000"/>
          <w:sz w:val="24"/>
          <w:szCs w:val="24"/>
        </w:rPr>
        <w:t>Q</w:t>
      </w:r>
      <w:r w:rsidRPr="00E45FDB">
        <w:rPr>
          <w:rFonts w:ascii="Times New Roman" w:hAnsi="Times New Roman" w:cs="Times New Roman"/>
          <w:color w:val="000000"/>
          <w:sz w:val="24"/>
          <w:szCs w:val="24"/>
        </w:rPr>
        <w:t>ue el poder no es algo que se adquiera, arranque o comparta, algo que se conserve o se deje escapar; el poder se ejerce a partir de innumerables puntos, y en el juego de relaciones móviles y no igualitarias;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_ </w:t>
      </w:r>
      <w:r w:rsidR="00166F43">
        <w:rPr>
          <w:rFonts w:ascii="Times New Roman" w:hAnsi="Times New Roman" w:cs="Times New Roman"/>
          <w:color w:val="000000"/>
          <w:sz w:val="24"/>
          <w:szCs w:val="24"/>
        </w:rPr>
        <w:t>Q</w:t>
      </w:r>
      <w:r w:rsidRPr="00E45FDB">
        <w:rPr>
          <w:rFonts w:ascii="Times New Roman" w:hAnsi="Times New Roman" w:cs="Times New Roman"/>
          <w:color w:val="000000"/>
          <w:sz w:val="24"/>
          <w:szCs w:val="24"/>
        </w:rPr>
        <w:t xml:space="preserve">ue las relaciones de poder no están en posición de exterioridad respecto de otros tipos de relaciones (procesos económicos, relaciones de conocimiento, relaciones sexuales), sino que son inmanentes; constituyen los efectos inmediatos de las particiones, desigualdades y desequilibrios que se producen, y, recíprocamente, son las condiciones internas de tales diferenciaciones; las relaciones de poder no se hallan en posición de superestructura, con un simple papel de prohibición o reconducción; desempeñan, allí en donde actúan, un papel directamente productor;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_ </w:t>
      </w:r>
      <w:r w:rsidR="00166F43">
        <w:rPr>
          <w:rFonts w:ascii="Times New Roman" w:hAnsi="Times New Roman" w:cs="Times New Roman"/>
          <w:color w:val="000000"/>
          <w:sz w:val="24"/>
          <w:szCs w:val="24"/>
        </w:rPr>
        <w:t>Q</w:t>
      </w:r>
      <w:r w:rsidRPr="00E45FDB">
        <w:rPr>
          <w:rFonts w:ascii="Times New Roman" w:hAnsi="Times New Roman" w:cs="Times New Roman"/>
          <w:color w:val="000000"/>
          <w:sz w:val="24"/>
          <w:szCs w:val="24"/>
        </w:rPr>
        <w:t xml:space="preserve">ue el poder viene de abajo; es decir, que no hay, en el principio de las relaciones de poder, y como matriz general, una oposición binaria y global entre dominadores y dominados, reflejándose esa dualidad de arriba abajo y en grupos cada vez más restringidos, hasta las profundidades del cuerpo social. Más bien hay que suponer que las relaciones de fuerza múltiples que se forman y actúan en los aparatos de producción, las familias, los grupos restringidos y las instituciones, sirven de soporte a amplios efectos de escisión que recorren el conjunto del cuerpo social. Éstos forman entonces una línea de fuerza general que atraviesa los enfrentamientos locales y los vincula; de rechazo, por supuesto, estos últimos proceden sobre aquellos a redistribuciones, alineamientos, homogeneizaciones, arreglos de serie, establecimientos de convergencia. Las grandes dominaciones son los efectos hegemónicos sostenidos continuamente por la intensidad de todos esos enfrentamientos;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_ </w:t>
      </w:r>
      <w:r w:rsidR="00166F43">
        <w:rPr>
          <w:rFonts w:ascii="Times New Roman" w:hAnsi="Times New Roman" w:cs="Times New Roman"/>
          <w:color w:val="000000"/>
          <w:sz w:val="24"/>
          <w:szCs w:val="24"/>
        </w:rPr>
        <w:t>Q</w:t>
      </w:r>
      <w:r w:rsidRPr="00E45FDB">
        <w:rPr>
          <w:rFonts w:ascii="Times New Roman" w:hAnsi="Times New Roman" w:cs="Times New Roman"/>
          <w:color w:val="000000"/>
          <w:sz w:val="24"/>
          <w:szCs w:val="24"/>
        </w:rPr>
        <w:t xml:space="preserve">ue las relaciones de poder son a la vez intencionales y no subjetivas. Si, de hecho, son inteligibles, no se debe a que sean el efecto, en términos de causalidad, de una instancia distinta que las "explicaría", sino a que están atravesadas de parte a parte por un cálculo: no hay poder que se ejerza sin una serie de miras y objetivos. Pero ello no significa que resulte de la opción o decisión de un sujeto individual; no busquemos el estado mayor que gobierna su racionalidad; ni la casta que gobierna, ni los grupos que controlan los aparatos del Estado, ni los que toman las decisiones económicas más importantes administran el conjunto de la red de poder que funciona en una sociedad (y que la hace funcionar); la racionalidad del poder es la de las tácticas a menudo muy explícitas en el nivel en que se inscriben —cinismo local del poder—, que encadenándose unas con otras, solicitándose mutuamente y propagándose, encontrando en otras partes sus apoyos y su condición, dibujan finalmente dispositivos de conjunto: ahí, la lógica es aún perfectamente clara, las miras descifrables, y, sin embargo, sucede que no hay nadie para concebirlas y muy pocos para formularlas: carácter implícito de las grandes estrategias anónimas, casi mudas, que coordinan tácticas locuaces cuyos "inventores" o responsables frecuentemente carecen de hipocresía;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_ </w:t>
      </w:r>
      <w:r w:rsidR="00166F43">
        <w:rPr>
          <w:rFonts w:ascii="Times New Roman" w:hAnsi="Times New Roman" w:cs="Times New Roman"/>
          <w:color w:val="000000"/>
          <w:sz w:val="24"/>
          <w:szCs w:val="24"/>
        </w:rPr>
        <w:t>Q</w:t>
      </w:r>
      <w:r w:rsidRPr="00E45FDB">
        <w:rPr>
          <w:rFonts w:ascii="Times New Roman" w:hAnsi="Times New Roman" w:cs="Times New Roman"/>
          <w:color w:val="000000"/>
          <w:sz w:val="24"/>
          <w:szCs w:val="24"/>
        </w:rPr>
        <w:t xml:space="preserve">ue donde hay poder hay resistencia, y no obstante (o mejor: por lo mismo), ésta nunca está en posición de exterioridad respecto del poder. ¿Hay que decir que se está necesariamente "en" el poder, que no es posible "escapar" de él, que no hay, en relación con él, exterior absoluto, puesto que se estaría infaltablemente sometido a la ley? ¿O que, siendo la historia la astucia de la razón, el poder sería la astucia de la historia —el que siempre gana? Eso sería desconocer el carácter estrictamente relacional de las relaciones de poder. No pueden existir más que en función de una multiplicidad de puntos de resistencia: éstos desempeñan, en las relaciones de poder, el papel de adversario, de blanco, de apoyo, de saliente para una aprehensión. Los puntos de resistencia están presentes en todas partes dentro de la red de poder. Respecto del poder no existe, pues, </w:t>
      </w:r>
      <w:r w:rsidRPr="00E45FDB">
        <w:rPr>
          <w:rFonts w:ascii="Times New Roman" w:hAnsi="Times New Roman" w:cs="Times New Roman"/>
          <w:i/>
          <w:iCs/>
          <w:color w:val="000000"/>
          <w:sz w:val="24"/>
          <w:szCs w:val="24"/>
        </w:rPr>
        <w:t xml:space="preserve">un </w:t>
      </w:r>
      <w:r w:rsidRPr="00E45FDB">
        <w:rPr>
          <w:rFonts w:ascii="Times New Roman" w:hAnsi="Times New Roman" w:cs="Times New Roman"/>
          <w:color w:val="000000"/>
          <w:sz w:val="24"/>
          <w:szCs w:val="24"/>
        </w:rPr>
        <w:t xml:space="preserve">lugar del gran Rechazo — alma de la revuelta, foco de todas las </w:t>
      </w:r>
      <w:r w:rsidRPr="00E45FDB">
        <w:rPr>
          <w:rFonts w:ascii="Times New Roman" w:hAnsi="Times New Roman" w:cs="Times New Roman"/>
          <w:color w:val="000000"/>
          <w:sz w:val="24"/>
          <w:szCs w:val="24"/>
        </w:rPr>
        <w:lastRenderedPageBreak/>
        <w:t xml:space="preserve">rebeliones, ley pura del revolucionario. Pero hay </w:t>
      </w:r>
      <w:r w:rsidRPr="00E45FDB">
        <w:rPr>
          <w:rFonts w:ascii="Times New Roman" w:hAnsi="Times New Roman" w:cs="Times New Roman"/>
          <w:i/>
          <w:iCs/>
          <w:color w:val="000000"/>
          <w:sz w:val="24"/>
          <w:szCs w:val="24"/>
        </w:rPr>
        <w:t xml:space="preserve">varias </w:t>
      </w:r>
      <w:r w:rsidRPr="00E45FDB">
        <w:rPr>
          <w:rFonts w:ascii="Times New Roman" w:hAnsi="Times New Roman" w:cs="Times New Roman"/>
          <w:color w:val="000000"/>
          <w:sz w:val="24"/>
          <w:szCs w:val="24"/>
        </w:rPr>
        <w:t xml:space="preserve">resistencias que constituyen excepciones, casos especiales: posibles, necesarias, improbables, espontáneas, salvajes, solitarias, concertadas, rastreras, violentas, irreconciliables, rápidas para la transacción, interesadas o sacrificiales; por definición, no pueden existir sino en el campo estratégico de las relaciones de poder. Pero ello no significa que sólo sean su contrapartida, la marca en hueco de un vaciado del poder, formando respecto de la esencial dominación un revés finalmente siempre pasivo, destinado a la indefinida derrota. Las resistencias no dependen de algunos principios heterogéneos; mas no por eso son engaño o promesa necesariamente frustrada. Constituyen el otro término en las relaciones de poder; en ellas se inscriben como el irreducible elemento </w:t>
      </w:r>
      <w:proofErr w:type="spellStart"/>
      <w:r w:rsidRPr="00E45FDB">
        <w:rPr>
          <w:rFonts w:ascii="Times New Roman" w:hAnsi="Times New Roman" w:cs="Times New Roman"/>
          <w:color w:val="000000"/>
          <w:sz w:val="24"/>
          <w:szCs w:val="24"/>
        </w:rPr>
        <w:t>enfrentador</w:t>
      </w:r>
      <w:proofErr w:type="spellEnd"/>
      <w:r w:rsidRPr="00E45FDB">
        <w:rPr>
          <w:rFonts w:ascii="Times New Roman" w:hAnsi="Times New Roman" w:cs="Times New Roman"/>
          <w:color w:val="000000"/>
          <w:sz w:val="24"/>
          <w:szCs w:val="24"/>
        </w:rPr>
        <w:t xml:space="preserve">.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Las resistencias también, pues, están distribuidas de manera irregular: los puntos, los nudos, los focos de resistencia se hallan diseminados con más o menos densidad en el tiempo y en el espacio, llevando a lo alto a veces grupos o individuos de manera definitiva, encendiendo algunos puntos del cuerpo, ciertos momentos de la vida, determinados tipos de comportamiento. ¿Grandes rupturas radicales, particiones binarias y masivas? A veces.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Pero más frecuentemente nos enfrentamos a puntos de resistencia móviles y transitorios, que introducen en una sociedad líneas divisorias que se desplazan rompiendo unidades y suscitando reagrupamientos, abriendo surcos en el interior de los propios individuos, cortándolos en trozos y remodelándolos, trazando en ellos, en su cuerpo y su alma, regiones irreducibles. Así como la red de las relaciones de poder concluye por construir un espeso tejido que atraviesa los aparatos y las instituciones sin localizarse exactamente en ellos, así también la formación del enjambre de los puntos de resistencia surca las estratificaciones sociales y las unidades individuales. Y es sin duda la codificación estratégica de esos puntos de resistencia lo que torna posible una revolución, un poco como el Estado reposa en la integración institucional de las relaciones de poder.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808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Dentro de ese campo de las relaciones de fuerza hay que analizar los mecanismos del poder. Así se escapará del sistema Soberano-Ley que tanto tiempo fascinó al pensamiento político. Y, si es verdad que Maquiavelo fue uno de los pocos —y sin duda residía en eso el escándalo de su "cinismo"— en pensar el poder del príncipe en términos de relaciones de fuerza, quizá haya que dar un paso más, dejar de lado el personaje del Príncipe y descifrar los mecanismos del poder a partir de una estrategia inmanente en las relaciones de fuerza.</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Para volver al sexo y a los discursos verdaderos que lo tomaron a su cargo, el problema a resolver no debe pues consistir en lo siguiente: habida cuenta de determinada estructura estatal, ¿cómo y por qué "el" poder necesita instituir un saber sobre el sexo? No será tampoco: ¿a qué dominación de conjunto sirvió el cuidado puesto (desde el siglo XVIII) en producir sobre el sexo discursos verdaderos? Ni tampoco: ¿qué ley presidió, al mismo tiempo, a la regularidad del comportamiento sexual y a la conformidad de lo que se decía sobre el mismo? Sino, en cambio: en tal tipo de discurso sobre el sexo, en tal forma de extorsión de la verdad que aparece históricamente y en lugares determinados (en torno al cuerpo del niño, a propósito del sexo femenino, en la oportunidad de prácticas de restricciones de nacimientos, etc.), ¿cuáles son las relaciones de poder, las más inmediatas, las más locales, que están actuando? ¿Cómo tornan posibles esas especies de discursos, e, inversamente, cómo esos discursos les </w:t>
      </w:r>
      <w:r w:rsidRPr="00E45FDB">
        <w:rPr>
          <w:rFonts w:ascii="Times New Roman" w:hAnsi="Times New Roman" w:cs="Times New Roman"/>
          <w:color w:val="000000"/>
          <w:sz w:val="24"/>
          <w:szCs w:val="24"/>
        </w:rPr>
        <w:lastRenderedPageBreak/>
        <w:t xml:space="preserve">sirven de soporte? ¿Cómo se ve modificado el juego de esas relaciones de poder en virtud de su ejercicio mismo —refuerzo de ciertos términos, debilitamiento de otros, efectos de resistencia, </w:t>
      </w:r>
      <w:proofErr w:type="spellStart"/>
      <w:r w:rsidRPr="00E45FDB">
        <w:rPr>
          <w:rFonts w:ascii="Times New Roman" w:hAnsi="Times New Roman" w:cs="Times New Roman"/>
          <w:color w:val="000000"/>
          <w:sz w:val="24"/>
          <w:szCs w:val="24"/>
        </w:rPr>
        <w:t>contracargas</w:t>
      </w:r>
      <w:proofErr w:type="spellEnd"/>
      <w:r w:rsidRPr="00E45FDB">
        <w:rPr>
          <w:rFonts w:ascii="Times New Roman" w:hAnsi="Times New Roman" w:cs="Times New Roman"/>
          <w:color w:val="000000"/>
          <w:sz w:val="24"/>
          <w:szCs w:val="24"/>
        </w:rPr>
        <w:t xml:space="preserve"> </w:t>
      </w:r>
      <w:r w:rsidRPr="00E45FDB">
        <w:rPr>
          <w:rFonts w:ascii="Times New Roman" w:hAnsi="Times New Roman" w:cs="Times New Roman"/>
          <w:i/>
          <w:iCs/>
          <w:color w:val="000000"/>
          <w:sz w:val="24"/>
          <w:szCs w:val="24"/>
        </w:rPr>
        <w:t>(</w:t>
      </w:r>
      <w:proofErr w:type="spellStart"/>
      <w:r w:rsidRPr="00E45FDB">
        <w:rPr>
          <w:rFonts w:ascii="Times New Roman" w:hAnsi="Times New Roman" w:cs="Times New Roman"/>
          <w:i/>
          <w:iCs/>
          <w:color w:val="000000"/>
          <w:sz w:val="24"/>
          <w:szCs w:val="24"/>
        </w:rPr>
        <w:t>contre-investissements</w:t>
      </w:r>
      <w:proofErr w:type="spellEnd"/>
      <w:r w:rsidRPr="00E45FDB">
        <w:rPr>
          <w:rFonts w:ascii="Times New Roman" w:hAnsi="Times New Roman" w:cs="Times New Roman"/>
          <w:i/>
          <w:iCs/>
          <w:color w:val="000000"/>
          <w:sz w:val="24"/>
          <w:szCs w:val="24"/>
        </w:rPr>
        <w:t>)</w:t>
      </w:r>
      <w:r w:rsidRPr="00E45FDB">
        <w:rPr>
          <w:rFonts w:ascii="Times New Roman" w:hAnsi="Times New Roman" w:cs="Times New Roman"/>
          <w:color w:val="000000"/>
          <w:sz w:val="24"/>
          <w:szCs w:val="24"/>
        </w:rPr>
        <w:t xml:space="preserve">, de tal suerte que no ha habido, dado de una vez por todas, un tipo estable de sujeción? ¿Cómo se entrelazan unas con otras las relaciones de poder, según la lógica de una estrategia global que retrospectivamente adquiere el aspecto de una política unitaria y voluntarista del sexo? </w:t>
      </w:r>
      <w:r w:rsidRPr="00E45FDB">
        <w:rPr>
          <w:rFonts w:ascii="Times New Roman" w:hAnsi="Times New Roman" w:cs="Times New Roman"/>
          <w:i/>
          <w:iCs/>
          <w:color w:val="000000"/>
          <w:sz w:val="24"/>
          <w:szCs w:val="24"/>
        </w:rPr>
        <w:t xml:space="preserve">Grosso modo: </w:t>
      </w:r>
      <w:r w:rsidRPr="00E45FDB">
        <w:rPr>
          <w:rFonts w:ascii="Times New Roman" w:hAnsi="Times New Roman" w:cs="Times New Roman"/>
          <w:color w:val="000000"/>
          <w:sz w:val="24"/>
          <w:szCs w:val="24"/>
        </w:rPr>
        <w:t xml:space="preserve">en lugar de referir a la forma única del gran Poder todas las violencias infinitesimales que se ejercen sobre el sexo, todas las miradas turbias que se le dirigen y todos los sellos con que se oblitera su conocimiento posible, se trata de </w:t>
      </w:r>
      <w:proofErr w:type="spellStart"/>
      <w:r w:rsidRPr="00E45FDB">
        <w:rPr>
          <w:rFonts w:ascii="Times New Roman" w:hAnsi="Times New Roman" w:cs="Times New Roman"/>
          <w:color w:val="000000"/>
          <w:sz w:val="24"/>
          <w:szCs w:val="24"/>
        </w:rPr>
        <w:t>inmergir</w:t>
      </w:r>
      <w:proofErr w:type="spellEnd"/>
      <w:r w:rsidRPr="00E45FDB">
        <w:rPr>
          <w:rFonts w:ascii="Times New Roman" w:hAnsi="Times New Roman" w:cs="Times New Roman"/>
          <w:color w:val="000000"/>
          <w:sz w:val="24"/>
          <w:szCs w:val="24"/>
        </w:rPr>
        <w:t xml:space="preserve"> la abundosa producción de discursos sobre el sexo en el campo de las relaciones de poder múltiples y móviles.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Lo que conduce a plantear previamente cuatro reglas. Pero no constituyen imperativos metodológicos; cuanto más, prescripciones de prudencia.</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i/>
          <w:iCs/>
          <w:color w:val="000000"/>
          <w:sz w:val="24"/>
          <w:szCs w:val="24"/>
        </w:rPr>
      </w:pPr>
      <w:r w:rsidRPr="00E45FDB">
        <w:rPr>
          <w:rFonts w:ascii="Times New Roman" w:hAnsi="Times New Roman" w:cs="Times New Roman"/>
          <w:color w:val="000000"/>
          <w:sz w:val="24"/>
          <w:szCs w:val="24"/>
        </w:rPr>
        <w:t xml:space="preserve">1] </w:t>
      </w:r>
      <w:r w:rsidRPr="00E45FDB">
        <w:rPr>
          <w:rFonts w:ascii="Times New Roman" w:hAnsi="Times New Roman" w:cs="Times New Roman"/>
          <w:i/>
          <w:iCs/>
          <w:color w:val="000000"/>
          <w:sz w:val="24"/>
          <w:szCs w:val="24"/>
        </w:rPr>
        <w:t>Regla de inmanencia</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No considerar que </w:t>
      </w:r>
      <w:proofErr w:type="gramStart"/>
      <w:r w:rsidRPr="00E45FDB">
        <w:rPr>
          <w:rFonts w:ascii="Times New Roman" w:hAnsi="Times New Roman" w:cs="Times New Roman"/>
          <w:color w:val="000000"/>
          <w:sz w:val="24"/>
          <w:szCs w:val="24"/>
        </w:rPr>
        <w:t>existe</w:t>
      </w:r>
      <w:proofErr w:type="gramEnd"/>
      <w:r w:rsidRPr="00E45FDB">
        <w:rPr>
          <w:rFonts w:ascii="Times New Roman" w:hAnsi="Times New Roman" w:cs="Times New Roman"/>
          <w:color w:val="000000"/>
          <w:sz w:val="24"/>
          <w:szCs w:val="24"/>
        </w:rPr>
        <w:t xml:space="preserve"> determinado dominio de la sexualidad que depende por derecho de un conocimiento científico desinteresado y libre, pero sobre el cual las exigencias del poder —económicas o ideológicas— hicieron pesar mecanismos de prohibición. Si la sexualidad se constituyó como dominio por conocer, tal cosa sucedió a partir de relaciones de poder que la instituyeron como objeto posible; y si el poder pudo considerarla un blanco, eso ocurrió porque técnicas de saber y procedimientos discursivos fueron capaces de sitiarla e inmovilizarla. Entre técnicas de saber y estrategias de poder no existe exterioridad alguna, incluso si poseen su propio papel específico y se articulan una con otra, a partir de su diferencia. Se partirá pues de lo que podría denominarse "focos locales" de poder-saber: por ejemplo, las relaciones que se anudan entre penitente y confesor o fiel y director de conciencia: en ellas, y bajo el signo de la "carne" que se debe dominar, diferentes formas de discursos —examen de sí mismo, interrogatorios, confesiones, interpretaciones, conversaciones— portan en una especie de vaivén incesante formas de sujeción y esquemas de conocimiento. Asimismo, el cuerpo del niño vigilado, rodeado en su cuna, lecho o cuarto por toda una ronda de padres, nodrizas, domésticos, pedagogos, médicos, todos atentos a las menores manifestaciones de su sexo, constituyó, sobre todo a partir del siglo XVIII, otro "foco local" de poder-saber. </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i/>
          <w:iCs/>
          <w:color w:val="000000"/>
          <w:sz w:val="24"/>
          <w:szCs w:val="24"/>
        </w:rPr>
      </w:pPr>
      <w:r w:rsidRPr="00E45FDB">
        <w:rPr>
          <w:rFonts w:ascii="Times New Roman" w:hAnsi="Times New Roman" w:cs="Times New Roman"/>
          <w:color w:val="000000"/>
          <w:sz w:val="24"/>
          <w:szCs w:val="24"/>
        </w:rPr>
        <w:t xml:space="preserve">2] </w:t>
      </w:r>
      <w:r w:rsidRPr="00E45FDB">
        <w:rPr>
          <w:rFonts w:ascii="Times New Roman" w:hAnsi="Times New Roman" w:cs="Times New Roman"/>
          <w:i/>
          <w:iCs/>
          <w:color w:val="000000"/>
          <w:sz w:val="24"/>
          <w:szCs w:val="24"/>
        </w:rPr>
        <w:t>Reglas de las variaciones continuas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No buscar quién posee el poder en el orden de la sexualidad (los hombres, los adultos, los padres, los médicos) y a quién le falta (las mujeres, los adolescentes, los niños, los enfermos...); ni quién tiene el derecho de saber y quién está mantenido por la fuerza en la ignorancia. Sino buscar, más bien, el esquema de las modificaciones que las relaciones de fuerza, por su propio juego, </w:t>
      </w:r>
      <w:proofErr w:type="gramStart"/>
      <w:r w:rsidRPr="00E45FDB">
        <w:rPr>
          <w:rFonts w:ascii="Times New Roman" w:hAnsi="Times New Roman" w:cs="Times New Roman"/>
          <w:color w:val="000000"/>
          <w:sz w:val="24"/>
          <w:szCs w:val="24"/>
        </w:rPr>
        <w:t>implican</w:t>
      </w:r>
      <w:proofErr w:type="gramEnd"/>
      <w:r w:rsidRPr="00E45FDB">
        <w:rPr>
          <w:rFonts w:ascii="Times New Roman" w:hAnsi="Times New Roman" w:cs="Times New Roman"/>
          <w:color w:val="000000"/>
          <w:sz w:val="24"/>
          <w:szCs w:val="24"/>
        </w:rPr>
        <w:t>. Las "distribuciones de poder" o las "apropiaciones de saber" nunca representan otra cosa que cortes instantáneos de ciertos procesos, ya de refuerzo acumulado del elemento más fuerte, ya de inversión de la relación, ya de crecimiento simultáneo</w:t>
      </w:r>
      <w:r w:rsidRPr="00E45FDB">
        <w:rPr>
          <w:rFonts w:ascii="Times New Roman" w:hAnsi="Times New Roman" w:cs="Times New Roman"/>
          <w:color w:val="808000"/>
          <w:sz w:val="24"/>
          <w:szCs w:val="24"/>
        </w:rPr>
        <w:t xml:space="preserve"> </w:t>
      </w:r>
      <w:r w:rsidRPr="00E45FDB">
        <w:rPr>
          <w:rFonts w:ascii="Times New Roman" w:hAnsi="Times New Roman" w:cs="Times New Roman"/>
          <w:color w:val="000000"/>
          <w:sz w:val="24"/>
          <w:szCs w:val="24"/>
        </w:rPr>
        <w:t xml:space="preserve">de ambos términos. Las relaciones de poder-saber no son formas establecidas de repartición sino "matrices de trasformaciones". El conjunto constituido en el siglo XIX alrededor del niño y su sexo por el padre, la madre, el educador y el médico, atravesó modificaciones incesantes, desplazamientos continuos, uno de cuyos resultados más espectaculares fue una extraña inversión: mientras que, al principio, la sexualidad del niño fue problematizada en una relación directamente establecida entre el médico y los padres (en forma de consejos, de opinión </w:t>
      </w:r>
      <w:r w:rsidRPr="00E45FDB">
        <w:rPr>
          <w:rFonts w:ascii="Times New Roman" w:hAnsi="Times New Roman" w:cs="Times New Roman"/>
          <w:color w:val="000000"/>
          <w:sz w:val="24"/>
          <w:szCs w:val="24"/>
        </w:rPr>
        <w:lastRenderedPageBreak/>
        <w:t>sobre vigilancia, de amenazas para el futuro), finalmente fue en la relación del psiquiatra con el niño como la sexualidad de los adultos se vio puesta en entredicho.</w:t>
      </w:r>
    </w:p>
    <w:p w:rsidR="00473F85" w:rsidRPr="00E45FDB" w:rsidRDefault="00473F85" w:rsidP="00E45FDB">
      <w:pPr>
        <w:autoSpaceDE w:val="0"/>
        <w:autoSpaceDN w:val="0"/>
        <w:adjustRightInd w:val="0"/>
        <w:spacing w:after="0" w:line="240" w:lineRule="auto"/>
        <w:jc w:val="both"/>
        <w:rPr>
          <w:rFonts w:ascii="Times New Roman" w:hAnsi="Times New Roman" w:cs="Times New Roman"/>
          <w:i/>
          <w:iCs/>
          <w:color w:val="000000"/>
          <w:sz w:val="24"/>
          <w:szCs w:val="24"/>
        </w:rPr>
      </w:pPr>
      <w:r w:rsidRPr="00E45FDB">
        <w:rPr>
          <w:rFonts w:ascii="Times New Roman" w:hAnsi="Times New Roman" w:cs="Times New Roman"/>
          <w:color w:val="000000"/>
          <w:sz w:val="24"/>
          <w:szCs w:val="24"/>
        </w:rPr>
        <w:t xml:space="preserve">3] </w:t>
      </w:r>
      <w:r w:rsidRPr="00E45FDB">
        <w:rPr>
          <w:rFonts w:ascii="Times New Roman" w:hAnsi="Times New Roman" w:cs="Times New Roman"/>
          <w:i/>
          <w:iCs/>
          <w:color w:val="000000"/>
          <w:sz w:val="24"/>
          <w:szCs w:val="24"/>
        </w:rPr>
        <w:t>Regla del doble condicionamiento</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Ningún "foco local", ningún "esquema de trasformación" podría funcionar sin inscribirse al fin y al cabo, por una serie de encadenamientos sucesivos, en una estrategia de conjunto. Inversamente, ninguna estrategia podría asegurar efectos globales si no se apoyara en relaciones precisas y tenues que le sirven, si no de aplicación y consecuencia, sí de soporte y punto de anclaje. De unas a otras, ninguna discontinuidad como en dos niveles diferentes (uno microscópico y el otro macroscópico</w:t>
      </w:r>
      <w:proofErr w:type="gramStart"/>
      <w:r w:rsidRPr="00E45FDB">
        <w:rPr>
          <w:rFonts w:ascii="Times New Roman" w:hAnsi="Times New Roman" w:cs="Times New Roman"/>
          <w:color w:val="000000"/>
          <w:sz w:val="24"/>
          <w:szCs w:val="24"/>
        </w:rPr>
        <w:t>) ,</w:t>
      </w:r>
      <w:proofErr w:type="gramEnd"/>
      <w:r w:rsidRPr="00E45FDB">
        <w:rPr>
          <w:rFonts w:ascii="Times New Roman" w:hAnsi="Times New Roman" w:cs="Times New Roman"/>
          <w:color w:val="000000"/>
          <w:sz w:val="24"/>
          <w:szCs w:val="24"/>
        </w:rPr>
        <w:t xml:space="preserve"> pero tampoco homogeneidad (como si uno fuese la proyección aumentada o la miniaturización del otro); más bien hay que pensar en el doble condicionamiento de una estrategia por la especificidad de las tácticas posibles y de las tácticas por la envoltura estratégica que las hace funcionar. Así, en la familia el padre no es el "representante" del soberano o del Estado; y éstos no son proyecciones del padre en otra escala. La familia no reproduce a la sociedad; y ésta, a su vez, no la imita. Pero el dispositivo familiar, precisamente en lo que tenía de insular y de heteromorfo respecto de los demás mecanismos de poder, sirvió de soporte a las grandes "maniobras" para el control </w:t>
      </w:r>
      <w:proofErr w:type="spellStart"/>
      <w:r w:rsidRPr="00E45FDB">
        <w:rPr>
          <w:rFonts w:ascii="Times New Roman" w:hAnsi="Times New Roman" w:cs="Times New Roman"/>
          <w:color w:val="000000"/>
          <w:sz w:val="24"/>
          <w:szCs w:val="24"/>
        </w:rPr>
        <w:t>malthusiano</w:t>
      </w:r>
      <w:proofErr w:type="spellEnd"/>
      <w:r w:rsidRPr="00E45FDB">
        <w:rPr>
          <w:rFonts w:ascii="Times New Roman" w:hAnsi="Times New Roman" w:cs="Times New Roman"/>
          <w:color w:val="000000"/>
          <w:sz w:val="24"/>
          <w:szCs w:val="24"/>
        </w:rPr>
        <w:t xml:space="preserve"> de la natalidad, para las incitaciones </w:t>
      </w:r>
      <w:proofErr w:type="spellStart"/>
      <w:r w:rsidRPr="00E45FDB">
        <w:rPr>
          <w:rFonts w:ascii="Times New Roman" w:hAnsi="Times New Roman" w:cs="Times New Roman"/>
          <w:color w:val="000000"/>
          <w:sz w:val="24"/>
          <w:szCs w:val="24"/>
        </w:rPr>
        <w:t>poblacionistas</w:t>
      </w:r>
      <w:proofErr w:type="spellEnd"/>
      <w:r w:rsidRPr="00E45FDB">
        <w:rPr>
          <w:rFonts w:ascii="Times New Roman" w:hAnsi="Times New Roman" w:cs="Times New Roman"/>
          <w:color w:val="000000"/>
          <w:sz w:val="24"/>
          <w:szCs w:val="24"/>
        </w:rPr>
        <w:t xml:space="preserve">, para la medicalización del sexo y la </w:t>
      </w:r>
      <w:proofErr w:type="spellStart"/>
      <w:r w:rsidRPr="00E45FDB">
        <w:rPr>
          <w:rFonts w:ascii="Times New Roman" w:hAnsi="Times New Roman" w:cs="Times New Roman"/>
          <w:color w:val="000000"/>
          <w:sz w:val="24"/>
          <w:szCs w:val="24"/>
        </w:rPr>
        <w:t>psiquiatrización</w:t>
      </w:r>
      <w:proofErr w:type="spellEnd"/>
      <w:r w:rsidRPr="00E45FDB">
        <w:rPr>
          <w:rFonts w:ascii="Times New Roman" w:hAnsi="Times New Roman" w:cs="Times New Roman"/>
          <w:color w:val="000000"/>
          <w:sz w:val="24"/>
          <w:szCs w:val="24"/>
        </w:rPr>
        <w:t xml:space="preserve"> de sus formas no genitales.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p>
    <w:p w:rsidR="00473F85" w:rsidRPr="00E45FDB" w:rsidRDefault="00473F85" w:rsidP="00E45FDB">
      <w:pPr>
        <w:autoSpaceDE w:val="0"/>
        <w:autoSpaceDN w:val="0"/>
        <w:adjustRightInd w:val="0"/>
        <w:spacing w:after="0" w:line="240" w:lineRule="auto"/>
        <w:jc w:val="both"/>
        <w:rPr>
          <w:rFonts w:ascii="Times New Roman" w:hAnsi="Times New Roman" w:cs="Times New Roman"/>
          <w:i/>
          <w:iCs/>
          <w:color w:val="000000"/>
          <w:sz w:val="24"/>
          <w:szCs w:val="24"/>
        </w:rPr>
      </w:pPr>
      <w:r w:rsidRPr="00E45FDB">
        <w:rPr>
          <w:rFonts w:ascii="Times New Roman" w:hAnsi="Times New Roman" w:cs="Times New Roman"/>
          <w:color w:val="000000"/>
          <w:sz w:val="24"/>
          <w:szCs w:val="24"/>
        </w:rPr>
        <w:t xml:space="preserve">4] </w:t>
      </w:r>
      <w:r w:rsidRPr="00E45FDB">
        <w:rPr>
          <w:rFonts w:ascii="Times New Roman" w:hAnsi="Times New Roman" w:cs="Times New Roman"/>
          <w:i/>
          <w:iCs/>
          <w:color w:val="000000"/>
          <w:sz w:val="24"/>
          <w:szCs w:val="24"/>
        </w:rPr>
        <w:t>Regla de la polivalencia táctica de los discursos</w:t>
      </w:r>
    </w:p>
    <w:p w:rsidR="00473F85" w:rsidRPr="00E45FDB"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 xml:space="preserve">Lo que se dice sobre el sexo no debe ser analizado como simple superficie de proyección de los mecanismos de poder. Poder y saber se articulan por cierto en el discurso. Y por esa misma razón, es preciso concebir el discurso como una serie de segmentos discontinuos cuya función táctica no es uniforme ni estable. Más precisamente, no hay que imaginar un universo del discurso dividido entre el discurso aceptado y el discurso excluido o entre el discurso dominante y el dominado, sino como una multiplicidad de elementos discursivos que pueden actuar en estrategias diferentes. Tal distribución es lo que hay que restituir, con lo que acarrea de cosas dichas y cosas ocultas, de enunciaciones requeridas y prohibidas; con lo que supone de variantes y efectos diferentes según quién hable, su posición de poder, el contexto institucional en que se halle colocado; con lo que trae, también, de desplazamientos y reutilizaciones de fórmulas idénticas para objetivos opuestos. Los discursos, al igual que los silencios, no están de una vez por todas sometidos al poder o levantados contra él. Hay que admitir un juego complejo e inestable donde el discurso puede, a la vez, ser instrumento y efecto de poder, pero también obstáculo, tope, punto de resistencia y de partida para una estrategia opuesta. El discurso trasporta y produce poder; lo refuerza pero también lo mina, lo expone, lo torna frágil y permite detenerlo. Del mismo modo, el silencio y el secreto abrigan el poder, anclan sus prohibiciones; pero también aflojan sus apresamientos y negocian tolerancias más o menos oscuras. Piénsese por ejemplo en la historia de lo que fue, por excelencia, "el" gran pecado contra natura. La extrema discreción de los textos sobre la sodomía —esa categoría tan confusa—, la reticencia casi general al hablar de ella permitió durante mucho tiempo un doble funcionamiento: por una parte, una extrema severidad (condena a la hoguera aplicada aún en el siglo XVIII sin que ninguna protesta importante fuera expresada antes de la mitad del siglo), y, por otra, una tolerancia seguramente muy amplia (que se deduce indirectamente de la rareza de las condenas judiciales, y que se advierte más directamente a través de ciertos testimonios sobre las sociedades masculinas que podían existir en los ejércitos o las cortes). Ahora bien, en el siglo XIX, la aparición en la psiquiatría, la jurisprudencia y </w:t>
      </w:r>
      <w:r w:rsidRPr="00E45FDB">
        <w:rPr>
          <w:rFonts w:ascii="Times New Roman" w:hAnsi="Times New Roman" w:cs="Times New Roman"/>
          <w:color w:val="000000"/>
          <w:sz w:val="24"/>
          <w:szCs w:val="24"/>
        </w:rPr>
        <w:lastRenderedPageBreak/>
        <w:t xml:space="preserve">también la literatura de toda una serie de discursos sobre las especies y subespecies de homosexualidad, inversión, pederastia y "hermafroditismo psíquico", con seguridad permitió un empuje muy pronunciado de los controles sociales en esta región de la "perversidad", pero permitió también la constitución de un discurso "de rechazo": la homosexualidad se puso a hablar de sí misma, a reivindicar su legitimidad o su "naturalidad" incorporando frecuentemente al vocabulario las categorías con que era médicamente descalificada. No existe el discurso del poder por un lado y, enfrente, otro que se le oponga. Los discursos son elementos o bloques tácticos en el campo de las relaciones de fuerza; puede haberlos diferentes e incluso contradictorios en el interior de la misma estrategia; pueden por el contrario circular sin cambiar de forma entre estrategias opuestas. A los discursos sobre el sexo no hay que preguntarles ante todo de cuál teoría implícita derivan o qué divisiones morales acompañan o qué ideología —dominante o dominada— representan, sino que hay que interrogarlos en dos niveles: su productividad táctica (qué efectos recíprocos de poder y saber aseguran) y su integración estratégica (cuál coyuntura y cuál relación de fuerzas vuelve necesaria su utilización en tal o cual episodio de los diversos enfrentamientos que se producen). </w:t>
      </w:r>
    </w:p>
    <w:p w:rsidR="00F54227" w:rsidRDefault="00473F85" w:rsidP="00E45FDB">
      <w:pPr>
        <w:autoSpaceDE w:val="0"/>
        <w:autoSpaceDN w:val="0"/>
        <w:adjustRightInd w:val="0"/>
        <w:spacing w:after="0" w:line="240" w:lineRule="auto"/>
        <w:jc w:val="both"/>
        <w:rPr>
          <w:rFonts w:ascii="Times New Roman" w:hAnsi="Times New Roman" w:cs="Times New Roman"/>
          <w:color w:val="000000"/>
          <w:sz w:val="24"/>
          <w:szCs w:val="24"/>
        </w:rPr>
      </w:pPr>
      <w:r w:rsidRPr="00E45FDB">
        <w:rPr>
          <w:rFonts w:ascii="Times New Roman" w:hAnsi="Times New Roman" w:cs="Times New Roman"/>
          <w:color w:val="000000"/>
          <w:sz w:val="24"/>
          <w:szCs w:val="24"/>
        </w:rPr>
        <w:t>Se trata, en suma, de orientarse hacia una concepción del poder que remplaza el privilegio de la ley por el punto de vista del objetivo, el privilegio de lo prohibido por el punto de vista de la eficacia táctica, el privilegio de la soberanía por el análisis de un campo</w:t>
      </w:r>
      <w:r w:rsidR="00E45FDB" w:rsidRPr="00E45FDB">
        <w:rPr>
          <w:rFonts w:ascii="Times New Roman" w:hAnsi="Times New Roman" w:cs="Times New Roman"/>
          <w:color w:val="000000"/>
          <w:sz w:val="24"/>
          <w:szCs w:val="24"/>
        </w:rPr>
        <w:t xml:space="preserve"> </w:t>
      </w:r>
      <w:r w:rsidRPr="00E45FDB">
        <w:rPr>
          <w:rFonts w:ascii="Times New Roman" w:hAnsi="Times New Roman" w:cs="Times New Roman"/>
          <w:color w:val="000000"/>
          <w:sz w:val="24"/>
          <w:szCs w:val="24"/>
        </w:rPr>
        <w:t>múltiple y móvil de relaciones de fuerza donde se producen efectos globales, pero nunca</w:t>
      </w:r>
      <w:r w:rsidR="00E45FDB" w:rsidRPr="00E45FDB">
        <w:rPr>
          <w:rFonts w:ascii="Times New Roman" w:hAnsi="Times New Roman" w:cs="Times New Roman"/>
          <w:color w:val="000000"/>
          <w:sz w:val="24"/>
          <w:szCs w:val="24"/>
        </w:rPr>
        <w:t xml:space="preserve"> </w:t>
      </w:r>
      <w:r w:rsidRPr="00E45FDB">
        <w:rPr>
          <w:rFonts w:ascii="Times New Roman" w:hAnsi="Times New Roman" w:cs="Times New Roman"/>
          <w:color w:val="000000"/>
          <w:sz w:val="24"/>
          <w:szCs w:val="24"/>
        </w:rPr>
        <w:t xml:space="preserve">totalmente estables, de dominación. El modelo estratégico y no el modelo del derecho. </w:t>
      </w: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Default="008F391C" w:rsidP="00E45FDB">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b/>
          <w:bCs/>
          <w:color w:val="000000"/>
          <w:sz w:val="24"/>
          <w:szCs w:val="24"/>
        </w:rPr>
      </w:pPr>
      <w:r w:rsidRPr="007E7BC8">
        <w:rPr>
          <w:rFonts w:ascii="Times New Roman" w:hAnsi="Times New Roman" w:cs="Times New Roman"/>
          <w:b/>
          <w:bCs/>
          <w:color w:val="000000"/>
          <w:sz w:val="24"/>
          <w:szCs w:val="24"/>
        </w:rPr>
        <w:lastRenderedPageBreak/>
        <w:t>V. DERECHO DE MUERTE Y PODER SOBRE LA VIDA</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808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808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Durante mucho tiempo, uno de los privilegios característicos del poder soberano fue el derecho de vida y muerte. Sin duda derivaba formalmente de la vieja </w:t>
      </w:r>
      <w:r w:rsidRPr="007E7BC8">
        <w:rPr>
          <w:rFonts w:ascii="Times New Roman" w:hAnsi="Times New Roman" w:cs="Times New Roman"/>
          <w:i/>
          <w:iCs/>
          <w:color w:val="000000"/>
          <w:sz w:val="24"/>
          <w:szCs w:val="24"/>
        </w:rPr>
        <w:t xml:space="preserve">patria </w:t>
      </w:r>
      <w:proofErr w:type="spellStart"/>
      <w:r w:rsidRPr="007E7BC8">
        <w:rPr>
          <w:rFonts w:ascii="Times New Roman" w:hAnsi="Times New Roman" w:cs="Times New Roman"/>
          <w:i/>
          <w:iCs/>
          <w:color w:val="000000"/>
          <w:sz w:val="24"/>
          <w:szCs w:val="24"/>
        </w:rPr>
        <w:t>potestas</w:t>
      </w:r>
      <w:proofErr w:type="spellEnd"/>
      <w:r w:rsidRPr="007E7BC8">
        <w:rPr>
          <w:rFonts w:ascii="Times New Roman" w:hAnsi="Times New Roman" w:cs="Times New Roman"/>
          <w:i/>
          <w:iCs/>
          <w:color w:val="000000"/>
          <w:sz w:val="24"/>
          <w:szCs w:val="24"/>
        </w:rPr>
        <w:t xml:space="preserve"> </w:t>
      </w:r>
      <w:r w:rsidRPr="007E7BC8">
        <w:rPr>
          <w:rFonts w:ascii="Times New Roman" w:hAnsi="Times New Roman" w:cs="Times New Roman"/>
          <w:color w:val="000000"/>
          <w:sz w:val="24"/>
          <w:szCs w:val="24"/>
        </w:rPr>
        <w:t xml:space="preserve">que daba al padre de familia romano el derecho de "disponer" de la vida de sus hijos como de la de sus esclavos; la había "dado", podía quitarla. El derecho de vida y muerte tal como se formula en los teóricos clásicos ya es una forma considerablemente atenuada. Desde el soberano hasta sus súbditos, ya no se concibe que tal privilegio se ejerza en lo absoluto e incondicionalmente, sino en los únicos casos en que el soberano se encuentra expuesto en su existencia misma: una especie de derecho de réplica. ¿Está amenazado por sus enemigos exteriores, que quieren derribarlo o discutir sus derechos? Puede entonces hacer la guerra legítimamente y pedir a sus súbditos que tomen parte en la defensa del Estado; sin "proponerse directamente su muerte", es lícito para él "exponer sus vidas": en este sentido ejerce sobre ellos un derecho "indirecto" de vida y muerte.1 Pero si es uno de sus súbditos el que se levanta contra él, entonces el soberano puede ejercer sobre su vida un poder directo: a título de castigo, lo matará. Así entendido, el derecho de vida y muerte ya no es un privilegio absoluto: está condicionado por la defensa del soberano y su propia supervivencia. ¿Hay que considerarlo, como </w:t>
      </w:r>
      <w:proofErr w:type="spellStart"/>
      <w:r w:rsidRPr="007E7BC8">
        <w:rPr>
          <w:rFonts w:ascii="Times New Roman" w:hAnsi="Times New Roman" w:cs="Times New Roman"/>
          <w:color w:val="000000"/>
          <w:sz w:val="24"/>
          <w:szCs w:val="24"/>
        </w:rPr>
        <w:t>Hobbes</w:t>
      </w:r>
      <w:proofErr w:type="spellEnd"/>
      <w:r w:rsidRPr="007E7BC8">
        <w:rPr>
          <w:rFonts w:ascii="Times New Roman" w:hAnsi="Times New Roman" w:cs="Times New Roman"/>
          <w:color w:val="000000"/>
          <w:sz w:val="24"/>
          <w:szCs w:val="24"/>
        </w:rPr>
        <w:t xml:space="preserve">, una trasposición al príncipe del derecho de cada cual a defender su vida al precio de la muerte de otros? ¿O hay que ver ahí un derecho específico que aparece con la formación de ese nuevo ser jurídico: el soberano? </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De todos modos, el derecho de vida y muerte, tanto en esa forma moderna, relativa y limitada, como en su antigua forma absoluta, es un derecho disimétrico. El soberano no ejerce su derecho sobre la vida sino poniendo en acción su derecho de matar, o reteniéndolo; no indica su poder sobre la vida sino en virtud de la muerte que puede exigir.</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El derecho que se formula como "de vida y muerte" es en realidad el derecho de </w:t>
      </w:r>
      <w:r w:rsidRPr="007E7BC8">
        <w:rPr>
          <w:rFonts w:ascii="Times New Roman" w:hAnsi="Times New Roman" w:cs="Times New Roman"/>
          <w:i/>
          <w:iCs/>
          <w:color w:val="000000"/>
          <w:sz w:val="24"/>
          <w:szCs w:val="24"/>
        </w:rPr>
        <w:t xml:space="preserve">hacer </w:t>
      </w:r>
      <w:r w:rsidRPr="007E7BC8">
        <w:rPr>
          <w:rFonts w:ascii="Times New Roman" w:hAnsi="Times New Roman" w:cs="Times New Roman"/>
          <w:color w:val="000000"/>
          <w:sz w:val="24"/>
          <w:szCs w:val="24"/>
        </w:rPr>
        <w:t xml:space="preserve">morir o de </w:t>
      </w:r>
      <w:r w:rsidRPr="007E7BC8">
        <w:rPr>
          <w:rFonts w:ascii="Times New Roman" w:hAnsi="Times New Roman" w:cs="Times New Roman"/>
          <w:i/>
          <w:iCs/>
          <w:color w:val="000000"/>
          <w:sz w:val="24"/>
          <w:szCs w:val="24"/>
        </w:rPr>
        <w:t xml:space="preserve">dejar </w:t>
      </w:r>
      <w:r w:rsidRPr="007E7BC8">
        <w:rPr>
          <w:rFonts w:ascii="Times New Roman" w:hAnsi="Times New Roman" w:cs="Times New Roman"/>
          <w:color w:val="000000"/>
          <w:sz w:val="24"/>
          <w:szCs w:val="24"/>
        </w:rPr>
        <w:t xml:space="preserve">vivir. Después de todo, era simbolizado por la espada. Y quizá haya que referir esa forma jurídica a un tipo histórico de sociedad en donde el poder se ejercía esencialmente como instancia de deducción, mecanismo de sustracción, derecho de apropiarse de una parte de las riquezas, extorsión de productos, de bienes, de servicios, de trabajo y de sangre, impuesto a los súbditos. </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El poder era ante todo derecho de captación: de las cosas, del tiempo, los cuerpos y finalmente la vida; culminaba en el privilegio de apoderarse de ésta para suprimirla. </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Ahora bien, el Occidente conoció desde la edad clásica una profundísima trasformación de esos mecanismos de poder. Las "deducciones" ya no son la forma mayor, sino sólo una pieza entre otras que poseen funciones de incitación, de reforzamiento, de control, de vigilancia, de aumento y organización de las fuerzas que somete: un poder destinado a producir fuerzas, a hacerlas crecer y ordenarlas más que a obstaculizarlas, doblegarlas o destruirlas. A partir de entonces el derecho de muerte tendió a desplazarse o al menos a apoyarse en las exigencias de un poder que administra la vida, y a conformarse a lo que reclaman dichas exigencias. Esa muerte, que se fundaba en el derecho del soberano a defenderse o a exigir ser defendido, apareció como el simple envés del derecho que posee el cuerpo social de asegurar su vida, mantenerla y desarrollarla. Sin embargo, nunca las guerras fueron tan sangrientas como a partir del siglo XIX e, incluso salvando las distancias, nunca hasta entonces los regímenes habían practicado sobre sus propias </w:t>
      </w:r>
      <w:r w:rsidRPr="007E7BC8">
        <w:rPr>
          <w:rFonts w:ascii="Times New Roman" w:hAnsi="Times New Roman" w:cs="Times New Roman"/>
          <w:color w:val="000000"/>
          <w:sz w:val="24"/>
          <w:szCs w:val="24"/>
        </w:rPr>
        <w:lastRenderedPageBreak/>
        <w:t xml:space="preserve">poblaciones holocaustos semejantes. Pero ese formidable poder de muerte —y esto quizá sea lo que le da una parte de su fuerza y del cinismo con que ha llevado tan lejos sus propios límites— parece ahora como el complemento de un poder que se ejerce positivamente sobre la vida, que procura administrarla, aumentarla, multiplicarla, ejercer sobre ella controles precisos y regulaciones generales. Las guerras ya no se hacen en nombre del soberano al que hay que defender; se hacen en nombre de la existencia de todos; se educa a poblaciones enteras para que se maten mutuamente en nombre de la necesidad que tienen de vivir. Las matanzas han llegado a ser vitales. Fue en tanto que gerentes de la vida y la supervivencia, de los cuerpos y la raza, como tantos regímenes pudieron hacer tantas guerras, haciendo matar a tantos hombres. Y </w:t>
      </w:r>
      <w:r w:rsidRPr="007E7BC8">
        <w:rPr>
          <w:rFonts w:ascii="Times New Roman" w:hAnsi="Times New Roman" w:cs="Times New Roman"/>
          <w:color w:val="808000"/>
          <w:sz w:val="24"/>
          <w:szCs w:val="24"/>
        </w:rPr>
        <w:t xml:space="preserve"> </w:t>
      </w:r>
      <w:r w:rsidRPr="007E7BC8">
        <w:rPr>
          <w:rFonts w:ascii="Times New Roman" w:hAnsi="Times New Roman" w:cs="Times New Roman"/>
          <w:color w:val="000000"/>
          <w:sz w:val="24"/>
          <w:szCs w:val="24"/>
        </w:rPr>
        <w:t xml:space="preserve">por un giro que permite cerrar el círculo, mientras más ha llevado a las guerras a la destrucción exhaustiva su tecnología, tanto más, en efecto, la decisión que las abre y la que viene a concluirlas </w:t>
      </w:r>
      <w:proofErr w:type="gramStart"/>
      <w:r w:rsidRPr="007E7BC8">
        <w:rPr>
          <w:rFonts w:ascii="Times New Roman" w:hAnsi="Times New Roman" w:cs="Times New Roman"/>
          <w:color w:val="000000"/>
          <w:sz w:val="24"/>
          <w:szCs w:val="24"/>
        </w:rPr>
        <w:t>responden</w:t>
      </w:r>
      <w:proofErr w:type="gramEnd"/>
      <w:r w:rsidRPr="007E7BC8">
        <w:rPr>
          <w:rFonts w:ascii="Times New Roman" w:hAnsi="Times New Roman" w:cs="Times New Roman"/>
          <w:color w:val="000000"/>
          <w:sz w:val="24"/>
          <w:szCs w:val="24"/>
        </w:rPr>
        <w:t xml:space="preserve"> a la cuestión desnuda de la supervivencia. Hoy la situación atómica se encuentra en la desembocadura de ese proceso: el poder de exponer a una población a una muerte general es el envés del poder de garantizar a otra su existencia. El principio de poder matar para poder vivir, que sostenía la táctica de los combates, se ha vuelto principio de estrategia entre Estados; pero la existencia de marras ya no es aquella, jurídica, de la soberanía, sino la puramente biológica de una población. Si el genocidio es por cierto el sueño de los poderes modernos, ello no se debe a un retorno, hoy, del viejo derecho de matar; se debe a que el poder reside y ejerce en el nivel de la vida, de la especie, de la raza y de los fenómenos masivos de población.</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En otro nivel, yo habría podido tomar el ejemplo de la pena de muerte. Junto con la guerra, fue mucho tiempo la otra forma del derecho de espada; constituía la respuesta del soberano a quien atacaba su voluntad, su ley, su persona. Los que mueren en el cadalso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escasean cada vez más, a la inversa de los que mueren en las guerras. Pero es por las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mismas razones por lo que éstos son más numerosos y aquéllos más escasos. Desde que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poder asumió como función administrar la vida, no fue el nacimiento de sentimientos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humanitarios lo que hizo cada vez más difícil la aplicación de la pena de muerte, sino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razón de ser del poder y la lógica de su ejercicio. ¿Cómo puede un poder ejercer en el acto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de matar sus más altas </w:t>
      </w:r>
      <w:r w:rsidRPr="007E7BC8">
        <w:rPr>
          <w:rFonts w:ascii="Times New Roman" w:hAnsi="Times New Roman" w:cs="Times New Roman"/>
          <w:color w:val="808000"/>
          <w:sz w:val="24"/>
          <w:szCs w:val="24"/>
        </w:rPr>
        <w:t xml:space="preserve"> </w:t>
      </w:r>
      <w:r w:rsidRPr="007E7BC8">
        <w:rPr>
          <w:rFonts w:ascii="Times New Roman" w:hAnsi="Times New Roman" w:cs="Times New Roman"/>
          <w:color w:val="000000"/>
          <w:sz w:val="24"/>
          <w:szCs w:val="24"/>
        </w:rPr>
        <w:t>prerrogativas, si su papel mayor es asegurar, reforzar, sostener,</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multiplicar la vida y ponerla en orden? Para semejante poder la ejecución capital es a la vez</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el límite, el escándalo y la contradicción. De ahí el hecho de que no se pudo mantenerla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sino invocando menos la enormidad del crimen que la monstruosidad del criminal, su</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incorregibilidad, y la salvaguarda de la sociedad. Se mata legítimamente a quienes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significan para los demás una especie de peligro biológico.</w:t>
      </w:r>
    </w:p>
    <w:p w:rsidR="00160B50" w:rsidRPr="007E7BC8" w:rsidRDefault="00160B50"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Podría decirse que el viejo derecho de </w:t>
      </w:r>
      <w:r w:rsidRPr="007E7BC8">
        <w:rPr>
          <w:rFonts w:ascii="Times New Roman" w:hAnsi="Times New Roman" w:cs="Times New Roman"/>
          <w:i/>
          <w:iCs/>
          <w:color w:val="000000"/>
          <w:sz w:val="24"/>
          <w:szCs w:val="24"/>
        </w:rPr>
        <w:t xml:space="preserve">hacer </w:t>
      </w:r>
      <w:r w:rsidRPr="007E7BC8">
        <w:rPr>
          <w:rFonts w:ascii="Times New Roman" w:hAnsi="Times New Roman" w:cs="Times New Roman"/>
          <w:color w:val="000000"/>
          <w:sz w:val="24"/>
          <w:szCs w:val="24"/>
        </w:rPr>
        <w:t xml:space="preserve">morir o </w:t>
      </w:r>
      <w:r w:rsidRPr="007E7BC8">
        <w:rPr>
          <w:rFonts w:ascii="Times New Roman" w:hAnsi="Times New Roman" w:cs="Times New Roman"/>
          <w:i/>
          <w:iCs/>
          <w:color w:val="000000"/>
          <w:sz w:val="24"/>
          <w:szCs w:val="24"/>
        </w:rPr>
        <w:t xml:space="preserve">dejar </w:t>
      </w:r>
      <w:r w:rsidRPr="007E7BC8">
        <w:rPr>
          <w:rFonts w:ascii="Times New Roman" w:hAnsi="Times New Roman" w:cs="Times New Roman"/>
          <w:color w:val="000000"/>
          <w:sz w:val="24"/>
          <w:szCs w:val="24"/>
        </w:rPr>
        <w:t>vivir fue remplazado por</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el poder de hacer </w:t>
      </w:r>
      <w:r w:rsidRPr="007E7BC8">
        <w:rPr>
          <w:rFonts w:ascii="Times New Roman" w:hAnsi="Times New Roman" w:cs="Times New Roman"/>
          <w:i/>
          <w:iCs/>
          <w:color w:val="000000"/>
          <w:sz w:val="24"/>
          <w:szCs w:val="24"/>
        </w:rPr>
        <w:t xml:space="preserve">vivir </w:t>
      </w:r>
      <w:r w:rsidRPr="007E7BC8">
        <w:rPr>
          <w:rFonts w:ascii="Times New Roman" w:hAnsi="Times New Roman" w:cs="Times New Roman"/>
          <w:color w:val="000000"/>
          <w:sz w:val="24"/>
          <w:szCs w:val="24"/>
        </w:rPr>
        <w:t xml:space="preserve">o de </w:t>
      </w:r>
      <w:r w:rsidRPr="007E7BC8">
        <w:rPr>
          <w:rFonts w:ascii="Times New Roman" w:hAnsi="Times New Roman" w:cs="Times New Roman"/>
          <w:i/>
          <w:iCs/>
          <w:color w:val="000000"/>
          <w:sz w:val="24"/>
          <w:szCs w:val="24"/>
        </w:rPr>
        <w:t xml:space="preserve">rechazar </w:t>
      </w:r>
      <w:r w:rsidRPr="007E7BC8">
        <w:rPr>
          <w:rFonts w:ascii="Times New Roman" w:hAnsi="Times New Roman" w:cs="Times New Roman"/>
          <w:color w:val="000000"/>
          <w:sz w:val="24"/>
          <w:szCs w:val="24"/>
        </w:rPr>
        <w:t>hacia la muerte. Quizá se explique así esa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descalificación de la muerte señalada por la reciente caída en desuso de los rituales que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acompañaban. El cuidado puesto en esquivar la muerte está ligado menos a una nueva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angustia que la tornaría insoportable para nuestras sociedades, que al hecho de que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procedimientos de poder no han dejado de apartarse de ella. En el paso de un mundo a otro,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la muerte era el relevo de una soberanía terrestre por otra, singularmente más poderosa;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fasto que la rodeaba era signo del carácter político de la ceremonia. Ahora es en la vida y 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lo largo de su desarrollo donde el poder establece su fuerza; la muerte es su límite,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momento que no puede apresar; se torna el punto más secreto de la existencia, el más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"privado". No hay que asombrarse si el suicidio —antaño un crimen, puesto que era una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manera de usurpar el derecho de muerte que sólo el soberano, el de </w:t>
      </w:r>
      <w:r w:rsidRPr="007E7BC8">
        <w:rPr>
          <w:rFonts w:ascii="Times New Roman" w:hAnsi="Times New Roman" w:cs="Times New Roman"/>
          <w:color w:val="000000"/>
          <w:sz w:val="24"/>
          <w:szCs w:val="24"/>
        </w:rPr>
        <w:lastRenderedPageBreak/>
        <w:t>aquí abajo o el del más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allá, podía ejercer— llegó a ser durante el siglo XIX una de las primeras conductas que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entraron en el campo del análisis sociológico; hacía aparecer en las fronteras y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intersticios del poder que se ejerce sobre la vida, el derecho individual y privado de morir.</w:t>
      </w:r>
    </w:p>
    <w:p w:rsidR="00160B50" w:rsidRPr="007E7BC8" w:rsidRDefault="00160B50" w:rsidP="007E7BC8">
      <w:pPr>
        <w:autoSpaceDE w:val="0"/>
        <w:autoSpaceDN w:val="0"/>
        <w:adjustRightInd w:val="0"/>
        <w:spacing w:after="0" w:line="240" w:lineRule="auto"/>
        <w:jc w:val="both"/>
        <w:rPr>
          <w:rFonts w:ascii="Times New Roman" w:hAnsi="Times New Roman" w:cs="Times New Roman"/>
          <w:color w:val="000000"/>
          <w:sz w:val="24"/>
          <w:szCs w:val="24"/>
        </w:rPr>
      </w:pPr>
    </w:p>
    <w:p w:rsidR="00160B50"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Esa obstinación en morir, tan extraña y sin embargo tan regular, tan constante en sus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manifestaciones, por lo mismo tan poco explicable por particularidades o accidentes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individuales, fue una de las primeras perplejidades de una sociedad en la cual el poder</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político acababa de proponerse como tarea la administración de la vida.</w:t>
      </w:r>
      <w:r w:rsidR="00160B50" w:rsidRPr="007E7BC8">
        <w:rPr>
          <w:rFonts w:ascii="Times New Roman" w:hAnsi="Times New Roman" w:cs="Times New Roman"/>
          <w:color w:val="000000"/>
          <w:sz w:val="24"/>
          <w:szCs w:val="24"/>
        </w:rPr>
        <w:t xml:space="preserve"> </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Concretamente, ese poder sobre la vida se desarrolló desde el siglo XVII en dos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formas principales; no son antitéticas; más bien constituyen dos polos de desarrollo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enlazados por todo un haz intermedio de relaciones. Uno de los polos, al parecer el primero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 formarse, fue centrado en el cuerpo como máquina: su educación, el aumento de sus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aptitudes, el arrancamiento de sus fuerzas, el crecimiento paralelo de su utilidad y su</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docilidad, su integración en sistemas de control eficaces y económicos, todo ello quedó</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asegurado por procedimientos de poder característicos de las </w:t>
      </w:r>
      <w:r w:rsidRPr="007E7BC8">
        <w:rPr>
          <w:rFonts w:ascii="Times New Roman" w:hAnsi="Times New Roman" w:cs="Times New Roman"/>
          <w:i/>
          <w:iCs/>
          <w:color w:val="000000"/>
          <w:sz w:val="24"/>
          <w:szCs w:val="24"/>
        </w:rPr>
        <w:t xml:space="preserve">disciplinas: </w:t>
      </w:r>
      <w:proofErr w:type="spellStart"/>
      <w:r w:rsidRPr="007E7BC8">
        <w:rPr>
          <w:rFonts w:ascii="Times New Roman" w:hAnsi="Times New Roman" w:cs="Times New Roman"/>
          <w:i/>
          <w:iCs/>
          <w:color w:val="000000"/>
          <w:sz w:val="24"/>
          <w:szCs w:val="24"/>
        </w:rPr>
        <w:t>anatomopolítica</w:t>
      </w:r>
      <w:proofErr w:type="spellEnd"/>
      <w:r w:rsidR="00160B50" w:rsidRPr="007E7BC8">
        <w:rPr>
          <w:rFonts w:ascii="Times New Roman" w:hAnsi="Times New Roman" w:cs="Times New Roman"/>
          <w:i/>
          <w:iCs/>
          <w:color w:val="000000"/>
          <w:sz w:val="24"/>
          <w:szCs w:val="24"/>
        </w:rPr>
        <w:t xml:space="preserve"> </w:t>
      </w:r>
      <w:r w:rsidRPr="007E7BC8">
        <w:rPr>
          <w:rFonts w:ascii="Times New Roman" w:hAnsi="Times New Roman" w:cs="Times New Roman"/>
          <w:i/>
          <w:iCs/>
          <w:color w:val="000000"/>
          <w:sz w:val="24"/>
          <w:szCs w:val="24"/>
        </w:rPr>
        <w:t xml:space="preserve">del cuerpo humano. </w:t>
      </w:r>
      <w:r w:rsidRPr="007E7BC8">
        <w:rPr>
          <w:rFonts w:ascii="Times New Roman" w:hAnsi="Times New Roman" w:cs="Times New Roman"/>
          <w:color w:val="000000"/>
          <w:sz w:val="24"/>
          <w:szCs w:val="24"/>
        </w:rPr>
        <w:t>El segundo, formado algo más tarde, hacia mediados del siglo XVIII,</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fue centrado en el cuerpo-especie, en el cuerpo transido por la mecánica de lo viviente y</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que sirve de soporte a los procesos biológicos: la proliferación, los nacimientos y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mortalidad, el nivel de salud, la duración de la vida y la longevidad, con todas las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condiciones que pueden hacerlos variar; todos esos problemas los toma a su cargo una serie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de intervenciones y </w:t>
      </w:r>
      <w:r w:rsidRPr="007E7BC8">
        <w:rPr>
          <w:rFonts w:ascii="Times New Roman" w:hAnsi="Times New Roman" w:cs="Times New Roman"/>
          <w:i/>
          <w:iCs/>
          <w:color w:val="000000"/>
          <w:sz w:val="24"/>
          <w:szCs w:val="24"/>
        </w:rPr>
        <w:t xml:space="preserve">controles reguladores: </w:t>
      </w:r>
      <w:r w:rsidRPr="007E7BC8">
        <w:rPr>
          <w:rFonts w:ascii="Times New Roman" w:hAnsi="Times New Roman" w:cs="Times New Roman"/>
          <w:color w:val="000000"/>
          <w:sz w:val="24"/>
          <w:szCs w:val="24"/>
        </w:rPr>
        <w:t xml:space="preserve">una </w:t>
      </w:r>
      <w:proofErr w:type="spellStart"/>
      <w:r w:rsidRPr="007E7BC8">
        <w:rPr>
          <w:rFonts w:ascii="Times New Roman" w:hAnsi="Times New Roman" w:cs="Times New Roman"/>
          <w:i/>
          <w:iCs/>
          <w:color w:val="000000"/>
          <w:sz w:val="24"/>
          <w:szCs w:val="24"/>
        </w:rPr>
        <w:t>biopolítica</w:t>
      </w:r>
      <w:proofErr w:type="spellEnd"/>
      <w:r w:rsidRPr="007E7BC8">
        <w:rPr>
          <w:rFonts w:ascii="Times New Roman" w:hAnsi="Times New Roman" w:cs="Times New Roman"/>
          <w:i/>
          <w:iCs/>
          <w:color w:val="000000"/>
          <w:sz w:val="24"/>
          <w:szCs w:val="24"/>
        </w:rPr>
        <w:t xml:space="preserve"> de la población. </w:t>
      </w:r>
      <w:r w:rsidRPr="007E7BC8">
        <w:rPr>
          <w:rFonts w:ascii="Times New Roman" w:hAnsi="Times New Roman" w:cs="Times New Roman"/>
          <w:color w:val="000000"/>
          <w:sz w:val="24"/>
          <w:szCs w:val="24"/>
        </w:rPr>
        <w:t>Las disciplinas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del cuerpo y las regulaciones de la población constituyen los dos polos alrededor de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cuales se desarrolló la organización del poder sobre la vida. El establecimiento,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durante la edad clásica, de esa gran tecnología de doble faz —anatómica y biológica,</w:t>
      </w:r>
      <w:r w:rsidR="00160B50" w:rsidRPr="007E7BC8">
        <w:rPr>
          <w:rFonts w:ascii="Times New Roman" w:hAnsi="Times New Roman" w:cs="Times New Roman"/>
          <w:color w:val="000000"/>
          <w:sz w:val="24"/>
          <w:szCs w:val="24"/>
        </w:rPr>
        <w:t xml:space="preserve"> </w:t>
      </w:r>
      <w:proofErr w:type="spellStart"/>
      <w:r w:rsidRPr="007E7BC8">
        <w:rPr>
          <w:rFonts w:ascii="Times New Roman" w:hAnsi="Times New Roman" w:cs="Times New Roman"/>
          <w:color w:val="000000"/>
          <w:sz w:val="24"/>
          <w:szCs w:val="24"/>
        </w:rPr>
        <w:t>individualizante</w:t>
      </w:r>
      <w:proofErr w:type="spellEnd"/>
      <w:r w:rsidRPr="007E7BC8">
        <w:rPr>
          <w:rFonts w:ascii="Times New Roman" w:hAnsi="Times New Roman" w:cs="Times New Roman"/>
          <w:color w:val="000000"/>
          <w:sz w:val="24"/>
          <w:szCs w:val="24"/>
        </w:rPr>
        <w:t xml:space="preserve"> y </w:t>
      </w:r>
      <w:proofErr w:type="spellStart"/>
      <w:r w:rsidRPr="007E7BC8">
        <w:rPr>
          <w:rFonts w:ascii="Times New Roman" w:hAnsi="Times New Roman" w:cs="Times New Roman"/>
          <w:color w:val="000000"/>
          <w:sz w:val="24"/>
          <w:szCs w:val="24"/>
        </w:rPr>
        <w:t>especificante</w:t>
      </w:r>
      <w:proofErr w:type="spellEnd"/>
      <w:r w:rsidRPr="007E7BC8">
        <w:rPr>
          <w:rFonts w:ascii="Times New Roman" w:hAnsi="Times New Roman" w:cs="Times New Roman"/>
          <w:color w:val="000000"/>
          <w:sz w:val="24"/>
          <w:szCs w:val="24"/>
        </w:rPr>
        <w:t>, vuelta hacia las realizaciones del cuerpo y atenta a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procesos de la vida— caracteriza un poder cuya más alta función no es ya matar sino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invadir la vida enteramente.</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La vieja potencia de la muerte, en la cual se simbolizaba el poder soberano, se halla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ahora cuidadosamente recubierta por la administración de los cuerpos y la gestión</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calculadora de la vida. Desarrollo rápido durante la edad clásica de diversas disciplinas —escuelas, colegios, cuarteles, talleres; aparición también, en el campo de las prácticas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políticas y las observaciones económicas, de los problemas de natalidad, longevidad, salud</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pública, vivienda, migración; explosión, pues, de técnicas diversas y numerosas para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obtener la sujeción de los cuerpos y el control de las poblaciones. Se inicia así la era de un</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w:t>
      </w:r>
      <w:proofErr w:type="spellStart"/>
      <w:r w:rsidRPr="007E7BC8">
        <w:rPr>
          <w:rFonts w:ascii="Times New Roman" w:hAnsi="Times New Roman" w:cs="Times New Roman"/>
          <w:color w:val="000000"/>
          <w:sz w:val="24"/>
          <w:szCs w:val="24"/>
        </w:rPr>
        <w:t>bio</w:t>
      </w:r>
      <w:proofErr w:type="spellEnd"/>
      <w:r w:rsidRPr="007E7BC8">
        <w:rPr>
          <w:rFonts w:ascii="Times New Roman" w:hAnsi="Times New Roman" w:cs="Times New Roman"/>
          <w:color w:val="000000"/>
          <w:sz w:val="24"/>
          <w:szCs w:val="24"/>
        </w:rPr>
        <w:t>-poder". Las dos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direcciones en las cuales se desarrolla todavía aparecían netamente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separadas en el siglo XVIII. En la vertiente de la disciplina figuraban instituciones como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ejército y la escuela; reflexiones sobre la táctica, el aprendizaje, la educación, el orden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las sociedades; van desde los análisis propiamente militares del mariscal de </w:t>
      </w:r>
      <w:proofErr w:type="spellStart"/>
      <w:r w:rsidRPr="007E7BC8">
        <w:rPr>
          <w:rFonts w:ascii="Times New Roman" w:hAnsi="Times New Roman" w:cs="Times New Roman"/>
          <w:color w:val="000000"/>
          <w:sz w:val="24"/>
          <w:szCs w:val="24"/>
        </w:rPr>
        <w:t>Saxe</w:t>
      </w:r>
      <w:proofErr w:type="spellEnd"/>
      <w:r w:rsidRPr="007E7BC8">
        <w:rPr>
          <w:rFonts w:ascii="Times New Roman" w:hAnsi="Times New Roman" w:cs="Times New Roman"/>
          <w:color w:val="000000"/>
          <w:sz w:val="24"/>
          <w:szCs w:val="24"/>
        </w:rPr>
        <w:t xml:space="preserve"> hasta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sueños políticos de </w:t>
      </w:r>
      <w:proofErr w:type="spellStart"/>
      <w:r w:rsidRPr="007E7BC8">
        <w:rPr>
          <w:rFonts w:ascii="Times New Roman" w:hAnsi="Times New Roman" w:cs="Times New Roman"/>
          <w:color w:val="000000"/>
          <w:sz w:val="24"/>
          <w:szCs w:val="24"/>
        </w:rPr>
        <w:t>Guibert</w:t>
      </w:r>
      <w:proofErr w:type="spellEnd"/>
      <w:r w:rsidRPr="007E7BC8">
        <w:rPr>
          <w:rFonts w:ascii="Times New Roman" w:hAnsi="Times New Roman" w:cs="Times New Roman"/>
          <w:color w:val="000000"/>
          <w:sz w:val="24"/>
          <w:szCs w:val="24"/>
        </w:rPr>
        <w:t xml:space="preserve"> o de </w:t>
      </w:r>
      <w:proofErr w:type="spellStart"/>
      <w:r w:rsidRPr="007E7BC8">
        <w:rPr>
          <w:rFonts w:ascii="Times New Roman" w:hAnsi="Times New Roman" w:cs="Times New Roman"/>
          <w:color w:val="000000"/>
          <w:sz w:val="24"/>
          <w:szCs w:val="24"/>
        </w:rPr>
        <w:t>Servan</w:t>
      </w:r>
      <w:proofErr w:type="spellEnd"/>
      <w:r w:rsidRPr="007E7BC8">
        <w:rPr>
          <w:rFonts w:ascii="Times New Roman" w:hAnsi="Times New Roman" w:cs="Times New Roman"/>
          <w:color w:val="000000"/>
          <w:sz w:val="24"/>
          <w:szCs w:val="24"/>
        </w:rPr>
        <w:t>. En la vertiente de las regulaciones de población,</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figura la demografía, la estimación de la relación entre recursos y habitantes, los cuadros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las riquezas y su circulación, de las vidas y su probable duración: los trabajos de </w:t>
      </w:r>
      <w:proofErr w:type="spellStart"/>
      <w:r w:rsidRPr="007E7BC8">
        <w:rPr>
          <w:rFonts w:ascii="Times New Roman" w:hAnsi="Times New Roman" w:cs="Times New Roman"/>
          <w:color w:val="000000"/>
          <w:sz w:val="24"/>
          <w:szCs w:val="24"/>
        </w:rPr>
        <w:t>Quesnay</w:t>
      </w:r>
      <w:proofErr w:type="spellEnd"/>
      <w:r w:rsidRPr="007E7BC8">
        <w:rPr>
          <w:rFonts w:ascii="Times New Roman" w:hAnsi="Times New Roman" w:cs="Times New Roman"/>
          <w:color w:val="000000"/>
          <w:sz w:val="24"/>
          <w:szCs w:val="24"/>
        </w:rPr>
        <w:t>,</w:t>
      </w:r>
      <w:r w:rsidR="00160B50" w:rsidRPr="007E7BC8">
        <w:rPr>
          <w:rFonts w:ascii="Times New Roman" w:hAnsi="Times New Roman" w:cs="Times New Roman"/>
          <w:color w:val="000000"/>
          <w:sz w:val="24"/>
          <w:szCs w:val="24"/>
        </w:rPr>
        <w:t xml:space="preserve"> </w:t>
      </w:r>
      <w:proofErr w:type="spellStart"/>
      <w:r w:rsidRPr="007E7BC8">
        <w:rPr>
          <w:rFonts w:ascii="Times New Roman" w:hAnsi="Times New Roman" w:cs="Times New Roman"/>
          <w:color w:val="000000"/>
          <w:sz w:val="24"/>
          <w:szCs w:val="24"/>
        </w:rPr>
        <w:t>Moheau</w:t>
      </w:r>
      <w:proofErr w:type="spellEnd"/>
      <w:r w:rsidRPr="007E7BC8">
        <w:rPr>
          <w:rFonts w:ascii="Times New Roman" w:hAnsi="Times New Roman" w:cs="Times New Roman"/>
          <w:color w:val="000000"/>
          <w:sz w:val="24"/>
          <w:szCs w:val="24"/>
        </w:rPr>
        <w:t xml:space="preserve">, </w:t>
      </w:r>
      <w:proofErr w:type="spellStart"/>
      <w:r w:rsidRPr="007E7BC8">
        <w:rPr>
          <w:rFonts w:ascii="Times New Roman" w:hAnsi="Times New Roman" w:cs="Times New Roman"/>
          <w:color w:val="000000"/>
          <w:sz w:val="24"/>
          <w:szCs w:val="24"/>
        </w:rPr>
        <w:t>Süssmilch</w:t>
      </w:r>
      <w:proofErr w:type="spellEnd"/>
      <w:r w:rsidRPr="007E7BC8">
        <w:rPr>
          <w:rFonts w:ascii="Times New Roman" w:hAnsi="Times New Roman" w:cs="Times New Roman"/>
          <w:color w:val="000000"/>
          <w:sz w:val="24"/>
          <w:szCs w:val="24"/>
        </w:rPr>
        <w:t>. La filosofía de los "ideólogos" —como teoría de la idea, del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signo, de la génesis individual de las sensaciones, pero también de la composición social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los intereses, la Ideología como doctrina del aprendizaje, pero también del contrato y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formación regulada del cuerpo social— constituye sin duda el discurso abstracto en el que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 buscó coordinar ambas técnicas de poder para construir su teoría general. En realidad, su</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articulación no se realizará en el nivel de un discurso especulativo sino en la forma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arreglos concretos </w:t>
      </w:r>
      <w:r w:rsidRPr="007E7BC8">
        <w:rPr>
          <w:rFonts w:ascii="Times New Roman" w:hAnsi="Times New Roman" w:cs="Times New Roman"/>
          <w:color w:val="000000"/>
          <w:sz w:val="24"/>
          <w:szCs w:val="24"/>
        </w:rPr>
        <w:lastRenderedPageBreak/>
        <w:t>que constituirán la gran tecnología del poder en el siglo XIX: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dispositivo de sexualidad es uno de ellos, y de los más importantes.</w:t>
      </w:r>
    </w:p>
    <w:p w:rsidR="00160B50" w:rsidRPr="007E7BC8" w:rsidRDefault="00160B50" w:rsidP="007E7BC8">
      <w:pPr>
        <w:autoSpaceDE w:val="0"/>
        <w:autoSpaceDN w:val="0"/>
        <w:adjustRightInd w:val="0"/>
        <w:spacing w:after="0" w:line="240" w:lineRule="auto"/>
        <w:jc w:val="both"/>
        <w:rPr>
          <w:rFonts w:ascii="Times New Roman" w:hAnsi="Times New Roman" w:cs="Times New Roman"/>
          <w:color w:val="000000"/>
          <w:sz w:val="24"/>
          <w:szCs w:val="24"/>
        </w:rPr>
      </w:pPr>
    </w:p>
    <w:p w:rsidR="00160B50"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Ese </w:t>
      </w:r>
      <w:proofErr w:type="spellStart"/>
      <w:r w:rsidRPr="007E7BC8">
        <w:rPr>
          <w:rFonts w:ascii="Times New Roman" w:hAnsi="Times New Roman" w:cs="Times New Roman"/>
          <w:color w:val="000000"/>
          <w:sz w:val="24"/>
          <w:szCs w:val="24"/>
        </w:rPr>
        <w:t>bio</w:t>
      </w:r>
      <w:proofErr w:type="spellEnd"/>
      <w:r w:rsidRPr="007E7BC8">
        <w:rPr>
          <w:rFonts w:ascii="Times New Roman" w:hAnsi="Times New Roman" w:cs="Times New Roman"/>
          <w:color w:val="000000"/>
          <w:sz w:val="24"/>
          <w:szCs w:val="24"/>
        </w:rPr>
        <w:t>-poder fue, a no dudarlo, un elemento indispensable en el desarrollo del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capitalismo; éste no pudo afirmarse sino al precio de la inserción controlada de los cuerpos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 el aparato de producción y mediante un ajuste de los fenómenos de población a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procesos económicos. Pero exigió más; necesitó el crecimiento de unos y otros, su</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reforzamiento al mismo tiempo que su </w:t>
      </w:r>
      <w:proofErr w:type="spellStart"/>
      <w:r w:rsidRPr="007E7BC8">
        <w:rPr>
          <w:rFonts w:ascii="Times New Roman" w:hAnsi="Times New Roman" w:cs="Times New Roman"/>
          <w:color w:val="000000"/>
          <w:sz w:val="24"/>
          <w:szCs w:val="24"/>
        </w:rPr>
        <w:t>utilizabilidad</w:t>
      </w:r>
      <w:proofErr w:type="spellEnd"/>
      <w:r w:rsidRPr="007E7BC8">
        <w:rPr>
          <w:rFonts w:ascii="Times New Roman" w:hAnsi="Times New Roman" w:cs="Times New Roman"/>
          <w:color w:val="000000"/>
          <w:sz w:val="24"/>
          <w:szCs w:val="24"/>
        </w:rPr>
        <w:t xml:space="preserve"> y docilidad; requirió métodos de poder</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capaces de aumentar las fuerzas, las aptitudes y la vida en general, sin por ello tornarlas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más difíciles de dominar; si el desarrollo de los grandes aparatos de Estado, como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i/>
          <w:iCs/>
          <w:color w:val="000000"/>
          <w:sz w:val="24"/>
          <w:szCs w:val="24"/>
        </w:rPr>
        <w:t xml:space="preserve">instituciones </w:t>
      </w:r>
      <w:r w:rsidRPr="007E7BC8">
        <w:rPr>
          <w:rFonts w:ascii="Times New Roman" w:hAnsi="Times New Roman" w:cs="Times New Roman"/>
          <w:color w:val="000000"/>
          <w:sz w:val="24"/>
          <w:szCs w:val="24"/>
        </w:rPr>
        <w:t>de poder, aseguraron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mantenimiento de las relaciones de producción,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rudimentos de </w:t>
      </w:r>
      <w:proofErr w:type="spellStart"/>
      <w:r w:rsidRPr="007E7BC8">
        <w:rPr>
          <w:rFonts w:ascii="Times New Roman" w:hAnsi="Times New Roman" w:cs="Times New Roman"/>
          <w:color w:val="000000"/>
          <w:sz w:val="24"/>
          <w:szCs w:val="24"/>
        </w:rPr>
        <w:t>anatomo</w:t>
      </w:r>
      <w:proofErr w:type="spellEnd"/>
      <w:r w:rsidRPr="007E7BC8">
        <w:rPr>
          <w:rFonts w:ascii="Times New Roman" w:hAnsi="Times New Roman" w:cs="Times New Roman"/>
          <w:color w:val="000000"/>
          <w:sz w:val="24"/>
          <w:szCs w:val="24"/>
        </w:rPr>
        <w:t xml:space="preserve"> y </w:t>
      </w:r>
      <w:proofErr w:type="spellStart"/>
      <w:r w:rsidRPr="007E7BC8">
        <w:rPr>
          <w:rFonts w:ascii="Times New Roman" w:hAnsi="Times New Roman" w:cs="Times New Roman"/>
          <w:color w:val="000000"/>
          <w:sz w:val="24"/>
          <w:szCs w:val="24"/>
        </w:rPr>
        <w:t>biopolítica</w:t>
      </w:r>
      <w:proofErr w:type="spellEnd"/>
      <w:r w:rsidRPr="007E7BC8">
        <w:rPr>
          <w:rFonts w:ascii="Times New Roman" w:hAnsi="Times New Roman" w:cs="Times New Roman"/>
          <w:color w:val="000000"/>
          <w:sz w:val="24"/>
          <w:szCs w:val="24"/>
        </w:rPr>
        <w:t xml:space="preserve">, inventados en el siglo XVIII como </w:t>
      </w:r>
      <w:r w:rsidRPr="007E7BC8">
        <w:rPr>
          <w:rFonts w:ascii="Times New Roman" w:hAnsi="Times New Roman" w:cs="Times New Roman"/>
          <w:i/>
          <w:iCs/>
          <w:color w:val="000000"/>
          <w:sz w:val="24"/>
          <w:szCs w:val="24"/>
        </w:rPr>
        <w:t xml:space="preserve">técnicas </w:t>
      </w:r>
      <w:r w:rsidRPr="007E7BC8">
        <w:rPr>
          <w:rFonts w:ascii="Times New Roman" w:hAnsi="Times New Roman" w:cs="Times New Roman"/>
          <w:color w:val="000000"/>
          <w:sz w:val="24"/>
          <w:szCs w:val="24"/>
        </w:rPr>
        <w:t>de poder</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presentes en todos los niveles del cuerpo social y utilizadas por instituciones muy diversas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(la familia, el ejército, la escuela, la policía, la medicina individual o la administración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colectividades) , actuaron en el terreno de los procesos económicos, de su desarrollo, de las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fuerzas involucradas en ellos y que los sostienen; operaron también como factores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segregación y jerarquización sociales, incidiendo en las fuerzas respectivas de unos y otros,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garantizando relaciones de dominación y efectos de hegemonía; el ajuste entre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acumulación de los hombres y la del capital, la articulación entre el crecimiento de los</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grupos humanos y la expansión de las fuerzas productivas y la repartición diferencial de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ganancia, en parte fueron posibles gracias al ejercicio del </w:t>
      </w:r>
      <w:proofErr w:type="spellStart"/>
      <w:r w:rsidRPr="007E7BC8">
        <w:rPr>
          <w:rFonts w:ascii="Times New Roman" w:hAnsi="Times New Roman" w:cs="Times New Roman"/>
          <w:color w:val="000000"/>
          <w:sz w:val="24"/>
          <w:szCs w:val="24"/>
        </w:rPr>
        <w:t>bio</w:t>
      </w:r>
      <w:proofErr w:type="spellEnd"/>
      <w:r w:rsidRPr="007E7BC8">
        <w:rPr>
          <w:rFonts w:ascii="Times New Roman" w:hAnsi="Times New Roman" w:cs="Times New Roman"/>
          <w:color w:val="000000"/>
          <w:sz w:val="24"/>
          <w:szCs w:val="24"/>
        </w:rPr>
        <w:t>-poder en sus formas y</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procedimientos múltiples. La invasión del cuerpo viviente, su valorización y la gestión</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distributiva de sus fuerzas fueron en ese momento indispensables.</w:t>
      </w:r>
      <w:r w:rsidR="00160B50" w:rsidRPr="007E7BC8">
        <w:rPr>
          <w:rFonts w:ascii="Times New Roman" w:hAnsi="Times New Roman" w:cs="Times New Roman"/>
          <w:color w:val="000000"/>
          <w:sz w:val="24"/>
          <w:szCs w:val="24"/>
        </w:rPr>
        <w:t xml:space="preserve"> </w:t>
      </w:r>
    </w:p>
    <w:p w:rsidR="00160B50" w:rsidRPr="007E7BC8" w:rsidRDefault="00160B50" w:rsidP="007E7BC8">
      <w:pPr>
        <w:autoSpaceDE w:val="0"/>
        <w:autoSpaceDN w:val="0"/>
        <w:adjustRightInd w:val="0"/>
        <w:spacing w:after="0" w:line="240" w:lineRule="auto"/>
        <w:jc w:val="both"/>
        <w:rPr>
          <w:rFonts w:ascii="Times New Roman" w:hAnsi="Times New Roman" w:cs="Times New Roman"/>
          <w:color w:val="000000"/>
          <w:sz w:val="24"/>
          <w:szCs w:val="24"/>
        </w:rPr>
      </w:pPr>
    </w:p>
    <w:p w:rsidR="00160B50"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Es sabido que muchas veces se planteó el problema del papel que pudo tener, en la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primerísima formación del capitalismo, una moral ascética; pero lo que sucedió en el siglo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XVIII en ciertos países occidentales y que fue ligado por el desarrollo del capitalismo, fue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otro fenómeno y quizá de mayor amplitud que esa nueva moral que parecía descalificar el</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cuerpo; fue nada menos que la entrada de la vida en la historia —quiero decir la entrada de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los fenómenos propios de la vida de la especie humana en el orden del saber y del poder—,en el campo de las técnicas políticas. </w:t>
      </w:r>
    </w:p>
    <w:p w:rsidR="00CF4642"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No se trata de pretender que en ese momento se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produjo el primer contacto de la vida con la historia. Al contrario, la presión de lo biológico</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sobre lo histórico, durante milenios, fue extremadamente fuerte; la epidemia y el hambre</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constituían las dos grandes formas dramáticas de esa relación que permanecía así colocada</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bajo el signo de la muerte; por un proceso circular, el desarrollo económico y</w:t>
      </w:r>
      <w:r w:rsidR="00160B50"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principalmente agrícola del siglo XVIII, el </w:t>
      </w:r>
      <w:r w:rsidRPr="007E7BC8">
        <w:rPr>
          <w:rFonts w:ascii="Times New Roman" w:hAnsi="Times New Roman" w:cs="Times New Roman"/>
          <w:color w:val="808000"/>
          <w:sz w:val="24"/>
          <w:szCs w:val="24"/>
        </w:rPr>
        <w:t xml:space="preserve"> </w:t>
      </w:r>
      <w:r w:rsidRPr="007E7BC8">
        <w:rPr>
          <w:rFonts w:ascii="Times New Roman" w:hAnsi="Times New Roman" w:cs="Times New Roman"/>
          <w:color w:val="000000"/>
          <w:sz w:val="24"/>
          <w:szCs w:val="24"/>
        </w:rPr>
        <w:t>aumento de la productividad y los</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recursos más rápido aún que el crecimiento demográfico al que favorecía, permitieron que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 aflojaran un poco esas amenazas profundas: la era de los grandes estragos del hambre y</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la peste —salvo algunas resurgencias— se cerró antes de la Revolución francesa; la muerte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dejó, o comenzó a dejar, de hostigar directamente a la vida. Pero al mismo tiempo, el</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desarrollo de los conocimientos relativos a la vida en general, el mejoramiento de las</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técnicas agrícolas, las observaciones y las medidas dirigidas a la vida y supervivencia de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los hombres, contribuían a ese aflojamiento: un relativo dominio sobre la vida apartaba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algunas inminencias de muerte. En el espacio de juego así adquirido, los procedimientos de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poder y saber, organizándolo y ampliándolo, toman en cuenta los procesos de la vida y</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emprenden la tarea de controlarlos y modificarlos. El hombre occidental aprende poco 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poco en qué consiste ser una especie viviente en un mundo viviente, tener un cuerpo,</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condiciones de existencia, probabilidades de vida, salud individual o colectiva, fuerzas </w:t>
      </w:r>
      <w:r w:rsidRPr="007E7BC8">
        <w:rPr>
          <w:rFonts w:ascii="Times New Roman" w:hAnsi="Times New Roman" w:cs="Times New Roman"/>
          <w:color w:val="000000"/>
          <w:sz w:val="24"/>
          <w:szCs w:val="24"/>
        </w:rPr>
        <w:lastRenderedPageBreak/>
        <w:t>que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es posible modificar y un espacio donde repartirlas de manera óptima. Por primera vez en la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historia, sin duda, lo biológico se refleja en lo político; el hecho de vivir ya no es un</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basamento inaccesible que sólo emerge de tiempo en tiempo, en el azar de la muerte y su</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fatalidad; pasa en parte al campo de control del saber y de intervención del poder. </w:t>
      </w:r>
    </w:p>
    <w:p w:rsidR="00CF4642" w:rsidRPr="007E7BC8" w:rsidRDefault="00CF4642"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Éste ya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no tiene que vérselas sólo con sujetos de derecho</w:t>
      </w:r>
      <w:proofErr w:type="gramStart"/>
      <w:r w:rsidRPr="007E7BC8">
        <w:rPr>
          <w:rFonts w:ascii="Times New Roman" w:hAnsi="Times New Roman" w:cs="Times New Roman"/>
          <w:color w:val="000000"/>
          <w:sz w:val="24"/>
          <w:szCs w:val="24"/>
        </w:rPr>
        <w:t>,</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sobre</w:t>
      </w:r>
      <w:proofErr w:type="gramEnd"/>
      <w:r w:rsidRPr="007E7BC8">
        <w:rPr>
          <w:rFonts w:ascii="Times New Roman" w:hAnsi="Times New Roman" w:cs="Times New Roman"/>
          <w:color w:val="000000"/>
          <w:sz w:val="24"/>
          <w:szCs w:val="24"/>
        </w:rPr>
        <w:t xml:space="preserve"> los cuales el último poder del poder</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es la muerte, sino con seres vivos, y el dominio que pueda ejercer sobre ellos deberá</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colocarse en el nivel de la vida misma; haber tomado a su cargo a la vida, más que la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amenaza de asesinato, dio al poder su acceso al cuerpo. Si se puede denominar "</w:t>
      </w:r>
      <w:proofErr w:type="spellStart"/>
      <w:r w:rsidRPr="007E7BC8">
        <w:rPr>
          <w:rFonts w:ascii="Times New Roman" w:hAnsi="Times New Roman" w:cs="Times New Roman"/>
          <w:color w:val="000000"/>
          <w:sz w:val="24"/>
          <w:szCs w:val="24"/>
        </w:rPr>
        <w:t>biohistoria</w:t>
      </w:r>
      <w:proofErr w:type="spellEnd"/>
      <w:r w:rsidRPr="007E7BC8">
        <w:rPr>
          <w:rFonts w:ascii="Times New Roman" w:hAnsi="Times New Roman" w:cs="Times New Roman"/>
          <w:color w:val="000000"/>
          <w:sz w:val="24"/>
          <w:szCs w:val="24"/>
        </w:rPr>
        <w:t>"</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 las presiones mediante las cuales los movimientos de la vida y los procesos de la historia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 interfieren mutuamente, habría que hablar de "</w:t>
      </w:r>
      <w:proofErr w:type="spellStart"/>
      <w:r w:rsidRPr="007E7BC8">
        <w:rPr>
          <w:rFonts w:ascii="Times New Roman" w:hAnsi="Times New Roman" w:cs="Times New Roman"/>
          <w:color w:val="000000"/>
          <w:sz w:val="24"/>
          <w:szCs w:val="24"/>
        </w:rPr>
        <w:t>biopolítica</w:t>
      </w:r>
      <w:proofErr w:type="spellEnd"/>
      <w:r w:rsidRPr="007E7BC8">
        <w:rPr>
          <w:rFonts w:ascii="Times New Roman" w:hAnsi="Times New Roman" w:cs="Times New Roman"/>
          <w:color w:val="000000"/>
          <w:sz w:val="24"/>
          <w:szCs w:val="24"/>
        </w:rPr>
        <w:t>" para designar lo que hace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entrar a la vida y sus mecanismos en el dominio de los cálculos explícitos y convierte al</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poder-saber en un agente de trasformación de la vida humana; esto no significa que la vida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haya sido exhaustivamente integrada a técnicas que la dominen o administren; escapa de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ellas sin cesar. Fuera del mundo occidental, el hambre existe, y en una escala más</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importante que nunca; y los riesgos biológicos corridos por la especie son quizá más</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grandes, en </w:t>
      </w:r>
      <w:proofErr w:type="gramStart"/>
      <w:r w:rsidRPr="007E7BC8">
        <w:rPr>
          <w:rFonts w:ascii="Times New Roman" w:hAnsi="Times New Roman" w:cs="Times New Roman"/>
          <w:color w:val="000000"/>
          <w:sz w:val="24"/>
          <w:szCs w:val="24"/>
        </w:rPr>
        <w:t>todo caso más graves</w:t>
      </w:r>
      <w:proofErr w:type="gramEnd"/>
      <w:r w:rsidRPr="007E7BC8">
        <w:rPr>
          <w:rFonts w:ascii="Times New Roman" w:hAnsi="Times New Roman" w:cs="Times New Roman"/>
          <w:color w:val="000000"/>
          <w:sz w:val="24"/>
          <w:szCs w:val="24"/>
        </w:rPr>
        <w:t>, que antes del nacimiento de la microbiología. Pero lo que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 podría llamar "umbral de modernidad biológica" de una sociedad se sitúa en el momento</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 que la especie entra como apuesta del juego en sus propias estrategias políticas. Durante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milenios, el hombre siguió siendo lo que era para Aristóteles: un animal viviente y además</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capaz de una existencia política; el hombre moderno es un animal en cuya política está</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E7BC8">
        <w:rPr>
          <w:rFonts w:ascii="Times New Roman" w:hAnsi="Times New Roman" w:cs="Times New Roman"/>
          <w:color w:val="000000"/>
          <w:sz w:val="24"/>
          <w:szCs w:val="24"/>
        </w:rPr>
        <w:t>puesta</w:t>
      </w:r>
      <w:proofErr w:type="gramEnd"/>
      <w:r w:rsidRPr="007E7BC8">
        <w:rPr>
          <w:rFonts w:ascii="Times New Roman" w:hAnsi="Times New Roman" w:cs="Times New Roman"/>
          <w:color w:val="000000"/>
          <w:sz w:val="24"/>
          <w:szCs w:val="24"/>
        </w:rPr>
        <w:t xml:space="preserve"> en entredicho su vida de ser viviente.</w:t>
      </w:r>
      <w:r w:rsidR="00CF4642" w:rsidRPr="007E7BC8">
        <w:rPr>
          <w:rFonts w:ascii="Times New Roman" w:hAnsi="Times New Roman" w:cs="Times New Roman"/>
          <w:color w:val="000000"/>
          <w:sz w:val="24"/>
          <w:szCs w:val="24"/>
        </w:rPr>
        <w:t xml:space="preserve"> </w:t>
      </w:r>
    </w:p>
    <w:p w:rsidR="00CF4642" w:rsidRPr="007E7BC8" w:rsidRDefault="00CF4642" w:rsidP="007E7BC8">
      <w:pPr>
        <w:autoSpaceDE w:val="0"/>
        <w:autoSpaceDN w:val="0"/>
        <w:adjustRightInd w:val="0"/>
        <w:spacing w:after="0" w:line="240" w:lineRule="auto"/>
        <w:jc w:val="both"/>
        <w:rPr>
          <w:rFonts w:ascii="Times New Roman" w:hAnsi="Times New Roman" w:cs="Times New Roman"/>
          <w:color w:val="000000"/>
          <w:sz w:val="24"/>
          <w:szCs w:val="24"/>
        </w:rPr>
      </w:pPr>
    </w:p>
    <w:p w:rsidR="007E7BC8"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Tal trasformación tuvo consecuencias considerables. Es inútil insistir aquí en la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ruptura que se produjo entonces en el régimen del discurso científico y sobre la manera en</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que la doble problemática de la vida y del hombre vino a atravesar y redistribuir el orden de</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la </w:t>
      </w:r>
      <w:proofErr w:type="spellStart"/>
      <w:r w:rsidRPr="007E7BC8">
        <w:rPr>
          <w:rFonts w:ascii="Times New Roman" w:hAnsi="Times New Roman" w:cs="Times New Roman"/>
          <w:color w:val="000000"/>
          <w:sz w:val="24"/>
          <w:szCs w:val="24"/>
        </w:rPr>
        <w:t>episteme</w:t>
      </w:r>
      <w:proofErr w:type="spellEnd"/>
      <w:r w:rsidRPr="007E7BC8">
        <w:rPr>
          <w:rFonts w:ascii="Times New Roman" w:hAnsi="Times New Roman" w:cs="Times New Roman"/>
          <w:color w:val="000000"/>
          <w:sz w:val="24"/>
          <w:szCs w:val="24"/>
        </w:rPr>
        <w:t xml:space="preserve"> clásica. Si la cuestión del hombre fue planteada —en su especificidad de ser</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viviente y en su especificidad en relación con los seres vivientes—, debe buscarse la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razón en el nuevo modo de relación entre la historia y la vida: en esa doble posición de la</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vida que la pone en el exterior de la historia como su entorno biológico y, a la vez, en el</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interior de la historicidad humana, penetrada por sus técnicas de saber y de poder. Es</w:t>
      </w:r>
      <w:r w:rsidR="00CF4642"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igualmente inútil insistir sobre la proliferación de las tecnologías políticas, que a partir de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allí van a invadir el cuerpo, la salud, las maneras de alimentarse y alojarse, las condiciones</w:t>
      </w:r>
      <w:r w:rsid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 vida, el espacio entero de la existencia.</w:t>
      </w:r>
      <w:r w:rsidR="007E7BC8" w:rsidRPr="007E7BC8">
        <w:rPr>
          <w:rFonts w:ascii="Times New Roman" w:hAnsi="Times New Roman" w:cs="Times New Roman"/>
          <w:color w:val="000000"/>
          <w:sz w:val="24"/>
          <w:szCs w:val="24"/>
        </w:rPr>
        <w:t xml:space="preserve"> </w:t>
      </w:r>
    </w:p>
    <w:p w:rsidR="007E7BC8" w:rsidRDefault="007E7BC8" w:rsidP="007E7BC8">
      <w:pPr>
        <w:autoSpaceDE w:val="0"/>
        <w:autoSpaceDN w:val="0"/>
        <w:adjustRightInd w:val="0"/>
        <w:spacing w:after="0" w:line="240" w:lineRule="auto"/>
        <w:jc w:val="both"/>
        <w:rPr>
          <w:rFonts w:ascii="Times New Roman" w:hAnsi="Times New Roman" w:cs="Times New Roman"/>
          <w:color w:val="000000"/>
          <w:sz w:val="24"/>
          <w:szCs w:val="24"/>
        </w:rPr>
      </w:pPr>
    </w:p>
    <w:p w:rsidR="007E7BC8"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 xml:space="preserve">Otra consecuencia del desarrollo del </w:t>
      </w:r>
      <w:proofErr w:type="spellStart"/>
      <w:r w:rsidRPr="007E7BC8">
        <w:rPr>
          <w:rFonts w:ascii="Times New Roman" w:hAnsi="Times New Roman" w:cs="Times New Roman"/>
          <w:color w:val="000000"/>
          <w:sz w:val="24"/>
          <w:szCs w:val="24"/>
        </w:rPr>
        <w:t>bio</w:t>
      </w:r>
      <w:proofErr w:type="spellEnd"/>
      <w:r w:rsidRPr="007E7BC8">
        <w:rPr>
          <w:rFonts w:ascii="Times New Roman" w:hAnsi="Times New Roman" w:cs="Times New Roman"/>
          <w:color w:val="000000"/>
          <w:sz w:val="24"/>
          <w:szCs w:val="24"/>
        </w:rPr>
        <w:t>-poder es la creciente importancia adquirida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por el juego de la norma a expensas del sistema jurídico de la ley. La ley no puede no estar</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armada, y su arma por excelencia es la muerte; a quienes la trasgreden responde, al menos 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título de último recurso, con esa amenaza absoluta. </w:t>
      </w:r>
    </w:p>
    <w:p w:rsidR="007E7BC8" w:rsidRDefault="007E7BC8"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La ley se refiere siempre a la espada.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Pero un poder que tiene como tarea tomar la vida a su cargo necesita mecanismos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continuos, reguladores y correctivos. Ya no se trata de hacer jugar la muerte en el campo de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la soberanía, sino de distribuir lo viviente en un dominio de valor y de utilidad. Un poder</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semejante debe calificar, medir, apreciar y jerarquizar, más que manifestarse en su brillo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asesino; no tiene que trazar la línea que separa a los súbditos obedientes de los enemigos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del soberano; realiza distribuciones en torno a la norma. No quiero decir que la ley se borre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ni que las instituciones de justicia tiendan a desaparecer; sino que la ley funciona siempre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más como una norma, y que la </w:t>
      </w:r>
      <w:r w:rsidRPr="007E7BC8">
        <w:rPr>
          <w:rFonts w:ascii="Times New Roman" w:hAnsi="Times New Roman" w:cs="Times New Roman"/>
          <w:color w:val="000000"/>
          <w:sz w:val="24"/>
          <w:szCs w:val="24"/>
        </w:rPr>
        <w:lastRenderedPageBreak/>
        <w:t xml:space="preserve">institución judicial se integra cada vez más en un </w:t>
      </w:r>
      <w:r w:rsidRPr="007E7BC8">
        <w:rPr>
          <w:rFonts w:ascii="Times New Roman" w:hAnsi="Times New Roman" w:cs="Times New Roman"/>
          <w:i/>
          <w:iCs/>
          <w:color w:val="000000"/>
          <w:sz w:val="24"/>
          <w:szCs w:val="24"/>
        </w:rPr>
        <w:t>continuum</w:t>
      </w:r>
      <w:r w:rsidR="007E7BC8" w:rsidRPr="007E7BC8">
        <w:rPr>
          <w:rFonts w:ascii="Times New Roman" w:hAnsi="Times New Roman" w:cs="Times New Roman"/>
          <w:i/>
          <w:iCs/>
          <w:color w:val="000000"/>
          <w:sz w:val="24"/>
          <w:szCs w:val="24"/>
        </w:rPr>
        <w:t xml:space="preserve"> </w:t>
      </w:r>
      <w:r w:rsidRPr="007E7BC8">
        <w:rPr>
          <w:rFonts w:ascii="Times New Roman" w:hAnsi="Times New Roman" w:cs="Times New Roman"/>
          <w:color w:val="000000"/>
          <w:sz w:val="24"/>
          <w:szCs w:val="24"/>
        </w:rPr>
        <w:t>de aparatos (médicos, administrativos, etc.) cuyas funciones son sobre todo reguladoras.</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808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Una sociedad normalizadora fue el efecto histórico de una tecnología de poder</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centrada en la vida. En relación con las sociedades que hemos conocido hasta el siglo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XVIII, hemos entrado en una fase de regresión de lo jurídico; las constituciones escritas en</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el mundo entero a partir de la Revolución francesa, los códigos redactados y modificados,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toda una actividad legislativa permanente y ruidosa no deben engañarnos: son las formas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que tornan aceptable un poder esencialmente normalizador.</w:t>
      </w:r>
    </w:p>
    <w:p w:rsidR="007E7BC8" w:rsidRPr="007E7BC8" w:rsidRDefault="007E7BC8"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Y contra este poder aún nuevo en el siglo XIX, las fuerzas que resisten se apoyaron</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 lo mismo que aquél invadía —es decir, en la vida del hombre en tanto que ser viviente.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Desde el siglo pasado, las grandes luchas que ponen en tela de juicio el sistema general de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poder ya no se hacen en nombre de un retorno a los antiguos derechos ni en función del</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sueño milenario de un ciclo de los tiempos y una edad de oro. Ya no se espera más al</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emperador de los pobres, ni el reino de los últimos días, ni siquiera el restablecimiento de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justicias imaginadas como ancestrales; lo que se reivindica y sirve de objetivo, es la vida,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entendida como necesidades fundamentales, esencia concreta del hombre, cumplimiento de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sus virtualidades, plenitud de lo posible. Poco importa si se trata o no de utopía; </w:t>
      </w:r>
      <w:r w:rsidR="007E7BC8" w:rsidRPr="007E7BC8">
        <w:rPr>
          <w:rFonts w:ascii="Times New Roman" w:hAnsi="Times New Roman" w:cs="Times New Roman"/>
          <w:color w:val="000000"/>
          <w:sz w:val="24"/>
          <w:szCs w:val="24"/>
        </w:rPr>
        <w:t>t</w:t>
      </w:r>
      <w:r w:rsidRPr="007E7BC8">
        <w:rPr>
          <w:rFonts w:ascii="Times New Roman" w:hAnsi="Times New Roman" w:cs="Times New Roman"/>
          <w:color w:val="000000"/>
          <w:sz w:val="24"/>
          <w:szCs w:val="24"/>
        </w:rPr>
        <w:t>enemos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ahí un proceso de lucha muy real; la vida como objeto político fue en cierto modo tomada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al pie de la letra y vuelta contra el sistema que pretendía controlarla. La vida, pues, mucho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más que el derecho, se volvió entonces la apuesta de las luchas políticas, incluso si éstas se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formularon a través de afirmaciones de derecho. El "derecho" a la vida, al cuerpo, a la salud, a la felicidad, a la satisfacción de las necesidades; el "derecho", más allá de todas las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opresiones o "alienaciones", a encontrar lo que uno es y todo lo que uno puede ser, este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"derecho" tan incomprensible para el sistema jurídico clásico, fue la réplica política a todos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los nuevos procedimientos de poder que, por su parte, tampoco dependen del derecho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tradicional de la soberanía.</w:t>
      </w:r>
    </w:p>
    <w:p w:rsidR="007E7BC8" w:rsidRPr="007E7BC8" w:rsidRDefault="007E7BC8" w:rsidP="007E7BC8">
      <w:pPr>
        <w:autoSpaceDE w:val="0"/>
        <w:autoSpaceDN w:val="0"/>
        <w:adjustRightInd w:val="0"/>
        <w:spacing w:after="0" w:line="240" w:lineRule="auto"/>
        <w:jc w:val="both"/>
        <w:rPr>
          <w:rFonts w:ascii="Times New Roman" w:hAnsi="Times New Roman" w:cs="Times New Roman"/>
          <w:color w:val="000000"/>
          <w:sz w:val="24"/>
          <w:szCs w:val="24"/>
        </w:rPr>
      </w:pP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Sobre ese fondo puede comprenderse la importancia adquirida por el sexo como el</w:t>
      </w:r>
    </w:p>
    <w:p w:rsidR="008F391C" w:rsidRPr="007E7BC8" w:rsidRDefault="008F391C" w:rsidP="007E7BC8">
      <w:pPr>
        <w:autoSpaceDE w:val="0"/>
        <w:autoSpaceDN w:val="0"/>
        <w:adjustRightInd w:val="0"/>
        <w:spacing w:after="0" w:line="240" w:lineRule="auto"/>
        <w:jc w:val="both"/>
        <w:rPr>
          <w:rFonts w:ascii="Times New Roman" w:hAnsi="Times New Roman" w:cs="Times New Roman"/>
          <w:color w:val="000000"/>
          <w:sz w:val="24"/>
          <w:szCs w:val="24"/>
        </w:rPr>
      </w:pPr>
      <w:r w:rsidRPr="007E7BC8">
        <w:rPr>
          <w:rFonts w:ascii="Times New Roman" w:hAnsi="Times New Roman" w:cs="Times New Roman"/>
          <w:color w:val="000000"/>
          <w:sz w:val="24"/>
          <w:szCs w:val="24"/>
        </w:rPr>
        <w:t>"pozo" del juego político. Está en el cruce de dos ejes, a lo largo de los cuales se desarrolló</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toda la tecnología política de la vida. Por un lado, depende de las disciplinas del cuerpo: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adiestramiento, intensificación y distribución de las fuerzas, ajuste y economía de las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energías. Por el otro, participa de la regulación de las poblaciones, por todos los efectos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globales que induce. Se inserta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simultáneamente en ambos registros; da lugar a vigilancias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infinitesimales, a controles de todos los instantes, a arreglos espaciales de una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meticulosidad extrema, a exámenes médicos o psicológicos indefinidos, a todo un</w:t>
      </w:r>
      <w:r w:rsidR="007E7BC8" w:rsidRPr="007E7BC8">
        <w:rPr>
          <w:rFonts w:ascii="Times New Roman" w:hAnsi="Times New Roman" w:cs="Times New Roman"/>
          <w:color w:val="000000"/>
          <w:sz w:val="24"/>
          <w:szCs w:val="24"/>
        </w:rPr>
        <w:t xml:space="preserve"> </w:t>
      </w:r>
      <w:proofErr w:type="spellStart"/>
      <w:r w:rsidRPr="007E7BC8">
        <w:rPr>
          <w:rFonts w:ascii="Times New Roman" w:hAnsi="Times New Roman" w:cs="Times New Roman"/>
          <w:color w:val="000000"/>
          <w:sz w:val="24"/>
          <w:szCs w:val="24"/>
        </w:rPr>
        <w:t>micropoder</w:t>
      </w:r>
      <w:proofErr w:type="spellEnd"/>
      <w:r w:rsidRPr="007E7BC8">
        <w:rPr>
          <w:rFonts w:ascii="Times New Roman" w:hAnsi="Times New Roman" w:cs="Times New Roman"/>
          <w:color w:val="000000"/>
          <w:sz w:val="24"/>
          <w:szCs w:val="24"/>
        </w:rPr>
        <w:t xml:space="preserve"> sobre el cuerpo; pero también da lugar a medidas masivas, a estimaciones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estadísticas, a intervenciones que apuntan al cuerpo social entero o a grupos tomados en</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conjunto. El sexo es, a un tiempo, acceso a la vida del cuerpo y a la vida de la especie. Es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utilizado como matriz de las disciplinas y principio de las regulaciones. Por ello, en el siglo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XIX, la sexualidad es perseguida hasta en el más ínfimo detalle de las existencias; es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acorralada en las conductas, perseguida en los sueños; se la sospecha en las menores locuras, se la persigue hasta los primeros años de la infancia; pasa a ser la cifra de</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la individualidad, a la vez lo que permite analizarla y torna posible amaestrarla. Pero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también se convierte en tema de operaciones políticas, de intervenciones económicas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(mediante incitaciones o frenos a la procreación), de campañas ideológicas de moralización</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o de</w:t>
      </w:r>
      <w:r w:rsidR="007E7BC8" w:rsidRPr="007E7BC8">
        <w:rPr>
          <w:rFonts w:ascii="Times New Roman" w:hAnsi="Times New Roman" w:cs="Times New Roman"/>
          <w:color w:val="000000"/>
          <w:sz w:val="24"/>
          <w:szCs w:val="24"/>
        </w:rPr>
        <w:t xml:space="preserve"> </w:t>
      </w:r>
      <w:proofErr w:type="spellStart"/>
      <w:r w:rsidRPr="007E7BC8">
        <w:rPr>
          <w:rFonts w:ascii="Times New Roman" w:hAnsi="Times New Roman" w:cs="Times New Roman"/>
          <w:color w:val="000000"/>
          <w:sz w:val="24"/>
          <w:szCs w:val="24"/>
        </w:rPr>
        <w:t>responsabilización</w:t>
      </w:r>
      <w:proofErr w:type="spellEnd"/>
      <w:r w:rsidRPr="007E7BC8">
        <w:rPr>
          <w:rFonts w:ascii="Times New Roman" w:hAnsi="Times New Roman" w:cs="Times New Roman"/>
          <w:color w:val="000000"/>
          <w:sz w:val="24"/>
          <w:szCs w:val="24"/>
        </w:rPr>
        <w:t>: se la hace valer como índice de fuerza de una sociedad, revelando</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así tanto su energía política como su vigor biológico. De uno a otro polo de esta tecnología</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 xml:space="preserve">del sexo se escalona toda una serie de </w:t>
      </w:r>
      <w:r w:rsidRPr="007E7BC8">
        <w:rPr>
          <w:rFonts w:ascii="Times New Roman" w:hAnsi="Times New Roman" w:cs="Times New Roman"/>
          <w:color w:val="000000"/>
          <w:sz w:val="24"/>
          <w:szCs w:val="24"/>
        </w:rPr>
        <w:lastRenderedPageBreak/>
        <w:t>tácticas diversas que en proporciones variadas</w:t>
      </w:r>
      <w:r w:rsidR="007E7BC8" w:rsidRPr="007E7BC8">
        <w:rPr>
          <w:rFonts w:ascii="Times New Roman" w:hAnsi="Times New Roman" w:cs="Times New Roman"/>
          <w:color w:val="000000"/>
          <w:sz w:val="24"/>
          <w:szCs w:val="24"/>
        </w:rPr>
        <w:t xml:space="preserve"> </w:t>
      </w:r>
      <w:r w:rsidRPr="007E7BC8">
        <w:rPr>
          <w:rFonts w:ascii="Times New Roman" w:hAnsi="Times New Roman" w:cs="Times New Roman"/>
          <w:color w:val="000000"/>
          <w:sz w:val="24"/>
          <w:szCs w:val="24"/>
        </w:rPr>
        <w:t>combinan el objetivo de las disciplinas del cuerpo y el de la regulación de las poblaciones.</w:t>
      </w:r>
    </w:p>
    <w:sectPr w:rsidR="008F391C" w:rsidRPr="007E7BC8" w:rsidSect="00F542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3F85"/>
    <w:rsid w:val="00160B50"/>
    <w:rsid w:val="00166F43"/>
    <w:rsid w:val="00473F85"/>
    <w:rsid w:val="007E7BC8"/>
    <w:rsid w:val="008F391C"/>
    <w:rsid w:val="00CF4642"/>
    <w:rsid w:val="00E45FDB"/>
    <w:rsid w:val="00F5422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6876</Words>
  <Characters>37818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2017-08-14T01:49:00Z</dcterms:created>
  <dcterms:modified xsi:type="dcterms:W3CDTF">2017-08-14T02:26:00Z</dcterms:modified>
</cp:coreProperties>
</file>